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01" w:firstLineChars="100"/>
        <w:jc w:val="center"/>
        <w:rPr>
          <w:rFonts w:hint="eastAsia" w:ascii="宋体" w:hAnsi="宋体" w:eastAsia="宋体" w:cs="宋体"/>
          <w:b/>
          <w:bCs/>
          <w:kern w:val="0"/>
          <w:sz w:val="30"/>
          <w:szCs w:val="30"/>
          <w:lang w:val="en-US" w:eastAsia="zh-CN" w:bidi="ar"/>
        </w:rPr>
      </w:pPr>
      <w:bookmarkStart w:id="0" w:name="_Toc17227"/>
      <w:r>
        <w:rPr>
          <w:rFonts w:hint="eastAsia" w:ascii="宋体" w:hAnsi="宋体" w:eastAsia="宋体" w:cs="宋体"/>
          <w:b/>
          <w:bCs/>
          <w:kern w:val="0"/>
          <w:sz w:val="30"/>
          <w:szCs w:val="30"/>
          <w:lang w:val="en-US" w:eastAsia="zh-CN" w:bidi="ar"/>
        </w:rPr>
        <w:t>山西大学坞城校区教学和学生宿舍用房等校舍改造项目</w:t>
      </w:r>
    </w:p>
    <w:p>
      <w:pPr>
        <w:spacing w:line="480" w:lineRule="auto"/>
        <w:ind w:firstLine="321" w:firstLineChars="100"/>
        <w:jc w:val="center"/>
        <w:rPr>
          <w:rFonts w:hint="eastAsia"/>
          <w:b/>
          <w:bCs/>
          <w:color w:val="000000" w:themeColor="text1"/>
          <w:sz w:val="32"/>
          <w:szCs w:val="32"/>
          <w:lang w:val="zh-CN" w:eastAsia="zh-CN"/>
          <w14:textFill>
            <w14:solidFill>
              <w14:schemeClr w14:val="tx1"/>
            </w14:solidFill>
          </w14:textFill>
        </w:rPr>
      </w:pPr>
      <w:r>
        <w:rPr>
          <w:rFonts w:hint="eastAsia" w:ascii="宋体" w:hAnsi="宋体" w:eastAsia="宋体" w:cs="Times New Roman"/>
          <w:b/>
          <w:bCs/>
          <w:color w:val="000000" w:themeColor="text1"/>
          <w:kern w:val="0"/>
          <w:sz w:val="32"/>
          <w:szCs w:val="32"/>
          <w:lang w:val="en-US" w:eastAsia="zh-CN" w:bidi="ar-SA"/>
          <w14:textFill>
            <w14:solidFill>
              <w14:schemeClr w14:val="tx1"/>
            </w14:solidFill>
          </w14:textFill>
        </w:rPr>
        <w:t>—山西大学堂门楼建设及地下室改造</w:t>
      </w:r>
      <w:r>
        <w:rPr>
          <w:rFonts w:hint="eastAsia"/>
          <w:b/>
          <w:bCs/>
          <w:color w:val="000000" w:themeColor="text1"/>
          <w:sz w:val="32"/>
          <w:szCs w:val="32"/>
          <w:lang w:val="zh-CN" w:eastAsia="zh-CN"/>
          <w14:textFill>
            <w14:solidFill>
              <w14:schemeClr w14:val="tx1"/>
            </w14:solidFill>
          </w14:textFill>
        </w:rPr>
        <w:t>工程</w:t>
      </w:r>
    </w:p>
    <w:p>
      <w:pPr>
        <w:spacing w:line="480" w:lineRule="auto"/>
        <w:ind w:firstLine="301" w:firstLineChars="100"/>
        <w:jc w:val="center"/>
        <w:rPr>
          <w:rFonts w:hint="eastAsia" w:asciiTheme="minorEastAsia" w:hAnsiTheme="minorEastAsia" w:cstheme="minorEastAsia"/>
          <w:kern w:val="0"/>
          <w:szCs w:val="21"/>
          <w:lang w:val="zh-CN" w:eastAsia="zh-CN" w:bidi="ar"/>
        </w:rPr>
      </w:pPr>
      <w:r>
        <w:rPr>
          <w:rFonts w:ascii="宋体" w:hAnsi="宋体" w:eastAsia="宋体" w:cs="宋体"/>
          <w:b/>
          <w:bCs/>
          <w:kern w:val="0"/>
          <w:sz w:val="30"/>
          <w:szCs w:val="30"/>
          <w:lang w:bidi="ar"/>
        </w:rPr>
        <w:t>询比采购公告</w:t>
      </w:r>
      <w:bookmarkEnd w:id="0"/>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山西大学坞城校区教学和学生宿舍用房等校舍改造项目</w:t>
      </w:r>
      <w:r>
        <w:rPr>
          <w:rFonts w:hint="eastAsia" w:asciiTheme="minorEastAsia" w:hAnsiTheme="minorEastAsia" w:cstheme="minorEastAsia"/>
          <w:kern w:val="0"/>
          <w:szCs w:val="21"/>
          <w:lang w:val="en-US" w:eastAsia="zh-CN" w:bidi="ar"/>
        </w:rPr>
        <w:t>—山西大学堂门楼建设及地下室改造</w:t>
      </w:r>
      <w:r>
        <w:rPr>
          <w:rFonts w:hint="eastAsia" w:asciiTheme="minorEastAsia" w:hAnsiTheme="minorEastAsia" w:cstheme="minorEastAsia"/>
          <w:kern w:val="0"/>
          <w:szCs w:val="21"/>
          <w:lang w:val="zh-CN" w:eastAsia="zh-CN" w:bidi="ar"/>
        </w:rPr>
        <w:t>工程</w:t>
      </w:r>
      <w:r>
        <w:rPr>
          <w:rFonts w:hint="eastAsia" w:asciiTheme="minorEastAsia" w:hAnsiTheme="minorEastAsia" w:cstheme="minorEastAsia"/>
          <w:kern w:val="0"/>
          <w:szCs w:val="21"/>
          <w:lang w:bidi="ar"/>
        </w:rPr>
        <w:t>已具备采购条件，现公开邀请供应商参加询比采购活动。</w:t>
      </w: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cstheme="minorEastAsia"/>
          <w:kern w:val="0"/>
          <w:szCs w:val="21"/>
          <w:lang w:val="zh-CN" w:eastAsia="zh-CN" w:bidi="ar"/>
        </w:rPr>
      </w:pPr>
      <w:r>
        <w:rPr>
          <w:rFonts w:hint="eastAsia" w:asciiTheme="minorEastAsia" w:hAnsiTheme="minorEastAsia" w:cstheme="minorEastAsia"/>
          <w:kern w:val="0"/>
          <w:szCs w:val="21"/>
          <w:lang w:bidi="ar"/>
        </w:rPr>
        <w:t>1.1采购项目名称:山西大学坞城校区教学和学生宿舍用房等校舍改造项目</w:t>
      </w:r>
      <w:r>
        <w:rPr>
          <w:rFonts w:hint="eastAsia" w:asciiTheme="minorEastAsia" w:hAnsiTheme="minorEastAsia" w:cstheme="minorEastAsia"/>
          <w:kern w:val="0"/>
          <w:szCs w:val="21"/>
          <w:lang w:val="en-US" w:eastAsia="zh-CN" w:bidi="ar"/>
        </w:rPr>
        <w:t>—山西大学堂门楼建设及地下室改造</w:t>
      </w:r>
      <w:r>
        <w:rPr>
          <w:rFonts w:hint="eastAsia" w:asciiTheme="minorEastAsia" w:hAnsiTheme="minorEastAsia" w:cstheme="minorEastAsia"/>
          <w:kern w:val="0"/>
          <w:szCs w:val="21"/>
          <w:lang w:val="zh-CN" w:eastAsia="zh-CN" w:bidi="ar"/>
        </w:rPr>
        <w:t>工程</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cstheme="minorEastAsia"/>
          <w:color w:val="000000" w:themeColor="text1"/>
          <w:kern w:val="0"/>
          <w:szCs w:val="21"/>
          <w:lang w:bidi="ar"/>
          <w14:textFill>
            <w14:solidFill>
              <w14:schemeClr w14:val="tx1"/>
            </w14:solidFill>
          </w14:textFill>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山西大学</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w:t>
      </w:r>
      <w:r>
        <w:rPr>
          <w:rFonts w:hint="eastAsia" w:asciiTheme="minorEastAsia" w:hAnsiTheme="minorEastAsia" w:cstheme="minorEastAsia"/>
          <w:color w:val="000000" w:themeColor="text1"/>
          <w:kern w:val="0"/>
          <w:szCs w:val="21"/>
          <w:lang w:bidi="ar"/>
          <w14:textFill>
            <w14:solidFill>
              <w14:schemeClr w14:val="tx1"/>
            </w14:solidFill>
          </w14:textFill>
        </w:rPr>
        <w:t>本工程新建山西大学坞城校区教学和学生宿舍用房等校舍改造项目堂门楼及主楼东侧地下室维修改造。其中门楼位于山西大学坞城校区内主楼东侧，主体为钢筋混凝土框架结构，屋盖为木结构，基础形式为钢筋混凝土梁式条形基础；主楼东侧地下室维修改造工程位于山西大学坞城校区内主楼东侧、科技园楼西侧，为现状地下建筑维修改造。本工程总建筑面积为788.91平米，地下一层。本工程为地下建筑，结构形式：砖混结构。</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val="0"/>
          <w:bCs w:val="0"/>
          <w:kern w:val="0"/>
          <w:szCs w:val="21"/>
          <w:lang w:bidi="ar"/>
        </w:rPr>
        <w:t>2.1</w:t>
      </w:r>
      <w:r>
        <w:rPr>
          <w:rFonts w:hint="eastAsia" w:asciiTheme="minorEastAsia" w:hAnsiTheme="minorEastAsia" w:cstheme="minorEastAsia"/>
          <w:kern w:val="0"/>
          <w:szCs w:val="21"/>
          <w:lang w:bidi="ar"/>
        </w:rPr>
        <w:t>采购范围:</w:t>
      </w:r>
      <w:r>
        <w:rPr>
          <w:rFonts w:hint="eastAsia" w:asciiTheme="minorEastAsia" w:hAnsiTheme="minorEastAsia" w:cstheme="minorEastAsia"/>
          <w:kern w:val="0"/>
          <w:szCs w:val="21"/>
          <w:highlight w:val="none"/>
          <w:lang w:bidi="ar"/>
        </w:rPr>
        <w:t>施工图纸范围内全部内容（以工程量清单为准</w:t>
      </w:r>
      <w:r>
        <w:rPr>
          <w:rFonts w:hint="eastAsia" w:asciiTheme="minorEastAsia" w:hAnsiTheme="minorEastAsia" w:cstheme="minorEastAsia"/>
          <w:kern w:val="0"/>
          <w:szCs w:val="21"/>
          <w:highlight w:val="none"/>
          <w:lang w:eastAsia="zh-CN" w:bidi="ar"/>
        </w:rPr>
        <w:t>）</w:t>
      </w:r>
      <w:r>
        <w:rPr>
          <w:rFonts w:hint="eastAsia" w:asciiTheme="minorEastAsia" w:hAnsiTheme="minorEastAsia" w:cstheme="minorEastAsia"/>
          <w:kern w:val="0"/>
          <w:szCs w:val="21"/>
          <w:lang w:bidi="ar"/>
        </w:rPr>
        <w:t>。</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2.2计划工期:签订合同后</w:t>
      </w:r>
      <w:r>
        <w:rPr>
          <w:rFonts w:hint="eastAsia" w:asciiTheme="minorEastAsia" w:hAnsiTheme="minorEastAsia" w:cstheme="minorEastAsia"/>
          <w:kern w:val="0"/>
          <w:szCs w:val="21"/>
          <w:highlight w:val="none"/>
          <w:u w:val="single"/>
          <w:lang w:val="en-US" w:eastAsia="zh-CN" w:bidi="ar"/>
        </w:rPr>
        <w:t xml:space="preserve"> </w:t>
      </w:r>
      <w:r>
        <w:rPr>
          <w:rFonts w:hint="eastAsia" w:asciiTheme="minorEastAsia" w:hAnsiTheme="minorEastAsia" w:cstheme="minorEastAsia"/>
          <w:color w:val="000000" w:themeColor="text1"/>
          <w:kern w:val="0"/>
          <w:szCs w:val="21"/>
          <w:highlight w:val="none"/>
          <w:u w:val="single"/>
          <w:lang w:val="en-US" w:eastAsia="zh-CN" w:bidi="ar"/>
          <w14:textFill>
            <w14:solidFill>
              <w14:schemeClr w14:val="tx1"/>
            </w14:solidFill>
          </w14:textFill>
        </w:rPr>
        <w:t>20</w:t>
      </w:r>
      <w:r>
        <w:rPr>
          <w:rFonts w:hint="eastAsia" w:asciiTheme="minorEastAsia" w:hAnsiTheme="minorEastAsia" w:cstheme="minorEastAsia"/>
          <w:kern w:val="0"/>
          <w:szCs w:val="21"/>
          <w:highlight w:val="none"/>
          <w:u w:val="single"/>
          <w:lang w:val="en-US" w:eastAsia="zh-CN" w:bidi="ar"/>
        </w:rPr>
        <w:t xml:space="preserve"> </w:t>
      </w:r>
      <w:r>
        <w:rPr>
          <w:rFonts w:hint="eastAsia" w:asciiTheme="minorEastAsia" w:hAnsiTheme="minorEastAsia" w:cstheme="minorEastAsia"/>
          <w:kern w:val="0"/>
          <w:szCs w:val="21"/>
          <w:lang w:bidi="ar"/>
        </w:rPr>
        <w:t>日历天</w:t>
      </w:r>
      <w:r>
        <w:rPr>
          <w:rFonts w:hint="eastAsia" w:asciiTheme="minorEastAsia" w:hAnsiTheme="minorEastAsia" w:cstheme="minorEastAsia"/>
          <w:kern w:val="0"/>
          <w:szCs w:val="21"/>
          <w:highlight w:val="none"/>
          <w:lang w:bidi="ar"/>
        </w:rPr>
        <w:t xml:space="preserve"> (计划开工日期</w:t>
      </w:r>
      <w:r>
        <w:rPr>
          <w:rFonts w:hint="eastAsia" w:asciiTheme="minorEastAsia" w:hAnsiTheme="minorEastAsia" w:cstheme="minorEastAsia"/>
          <w:kern w:val="0"/>
          <w:szCs w:val="21"/>
          <w:highlight w:val="none"/>
          <w:u w:val="single"/>
          <w:lang w:val="en-US" w:eastAsia="zh-CN" w:bidi="ar"/>
        </w:rPr>
        <w:t>2022</w:t>
      </w:r>
      <w:r>
        <w:rPr>
          <w:rFonts w:hint="eastAsia" w:asciiTheme="minorEastAsia" w:hAnsiTheme="minorEastAsia" w:cstheme="minorEastAsia"/>
          <w:kern w:val="0"/>
          <w:szCs w:val="21"/>
          <w:highlight w:val="none"/>
          <w:lang w:bidi="ar"/>
        </w:rPr>
        <w:t>年</w:t>
      </w:r>
      <w:r>
        <w:rPr>
          <w:rFonts w:hint="eastAsia" w:asciiTheme="minorEastAsia" w:hAnsiTheme="minorEastAsia" w:cstheme="minorEastAsia"/>
          <w:kern w:val="0"/>
          <w:szCs w:val="21"/>
          <w:highlight w:val="none"/>
          <w:u w:val="single"/>
          <w:lang w:val="en-US" w:eastAsia="zh-CN" w:bidi="ar"/>
        </w:rPr>
        <w:t>4</w:t>
      </w:r>
      <w:r>
        <w:rPr>
          <w:rFonts w:hint="eastAsia" w:asciiTheme="minorEastAsia" w:hAnsiTheme="minorEastAsia" w:cstheme="minorEastAsia"/>
          <w:kern w:val="0"/>
          <w:szCs w:val="21"/>
          <w:highlight w:val="none"/>
          <w:lang w:bidi="ar"/>
        </w:rPr>
        <w:t>月</w:t>
      </w:r>
      <w:r>
        <w:rPr>
          <w:rFonts w:hint="eastAsia" w:asciiTheme="minorEastAsia" w:hAnsiTheme="minorEastAsia" w:cstheme="minorEastAsia"/>
          <w:kern w:val="0"/>
          <w:szCs w:val="21"/>
          <w:highlight w:val="none"/>
          <w:u w:val="single"/>
          <w:lang w:val="en-US" w:eastAsia="zh-CN" w:bidi="ar"/>
        </w:rPr>
        <w:t>6</w:t>
      </w:r>
      <w:r>
        <w:rPr>
          <w:rFonts w:hint="eastAsia" w:asciiTheme="minorEastAsia" w:hAnsiTheme="minorEastAsia" w:cstheme="minorEastAsia"/>
          <w:kern w:val="0"/>
          <w:szCs w:val="21"/>
          <w:highlight w:val="none"/>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val="0"/>
          <w:bCs w:val="0"/>
          <w:kern w:val="0"/>
          <w:szCs w:val="21"/>
          <w:lang w:bidi="ar"/>
        </w:rPr>
        <w:t>2.3</w:t>
      </w:r>
      <w:r>
        <w:rPr>
          <w:rFonts w:hint="eastAsia" w:asciiTheme="minorEastAsia" w:hAnsiTheme="minorEastAsia" w:cstheme="minorEastAsia"/>
          <w:kern w:val="0"/>
          <w:szCs w:val="21"/>
          <w:lang w:bidi="ar"/>
        </w:rPr>
        <w:t>建设地点:山西大学</w:t>
      </w:r>
      <w:r>
        <w:rPr>
          <w:rFonts w:hint="eastAsia" w:asciiTheme="minorEastAsia" w:hAnsiTheme="minorEastAsia" w:cstheme="minorEastAsia"/>
          <w:kern w:val="0"/>
          <w:szCs w:val="21"/>
          <w:lang w:eastAsia="zh-CN" w:bidi="ar"/>
        </w:rPr>
        <w:t>坞城校区</w:t>
      </w:r>
      <w:r>
        <w:rPr>
          <w:rFonts w:hint="eastAsia" w:asciiTheme="minorEastAsia" w:hAnsiTheme="minorEastAsia" w:cstheme="minorEastAsia"/>
          <w:kern w:val="0"/>
          <w:szCs w:val="21"/>
          <w:lang w:bidi="ar"/>
        </w:rPr>
        <w:t>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val="0"/>
          <w:bCs w:val="0"/>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1"/>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kern w:val="0"/>
          <w:szCs w:val="21"/>
          <w:lang w:val="en-US" w:eastAsia="zh-CN" w:bidi="ar"/>
        </w:rPr>
        <w:t>建筑工程施工总承包叁</w:t>
      </w:r>
      <w:r>
        <w:rPr>
          <w:rFonts w:hint="eastAsia" w:asciiTheme="minorEastAsia" w:hAnsiTheme="minorEastAsia" w:cstheme="minorEastAsia"/>
          <w:kern w:val="0"/>
          <w:szCs w:val="21"/>
          <w:lang w:bidi="ar"/>
        </w:rPr>
        <w:t>级及以上</w:t>
      </w:r>
      <w:r>
        <w:rPr>
          <w:rFonts w:hint="eastAsia" w:asciiTheme="minorEastAsia" w:hAnsiTheme="minorEastAsia" w:cstheme="minorEastAsia"/>
          <w:kern w:val="0"/>
          <w:szCs w:val="21"/>
          <w:lang w:val="en-US" w:eastAsia="zh-CN" w:bidi="ar"/>
        </w:rPr>
        <w:t>和</w:t>
      </w:r>
      <w:r>
        <w:rPr>
          <w:rFonts w:hint="eastAsia" w:ascii="宋体" w:hAnsi="宋体" w:cs="Arial"/>
          <w:color w:val="000000"/>
          <w:kern w:val="0"/>
          <w:szCs w:val="21"/>
          <w:lang w:val="en-US" w:eastAsia="zh-CN"/>
        </w:rPr>
        <w:t>建筑装修装饰工程专业承包二及以上级</w:t>
      </w:r>
      <w:r>
        <w:rPr>
          <w:rFonts w:hint="eastAsia" w:asciiTheme="minorEastAsia" w:hAnsiTheme="minorEastAsia" w:cstheme="minorEastAsia"/>
          <w:color w:val="000000" w:themeColor="text1"/>
          <w:kern w:val="0"/>
          <w:szCs w:val="21"/>
          <w:lang w:bidi="ar"/>
          <w14:textFill>
            <w14:solidFill>
              <w14:schemeClr w14:val="tx1"/>
            </w14:solidFill>
          </w14:textFill>
        </w:rPr>
        <w:t>资质，有效的营业执照、安全生产许可证，并在人员、设备、资金等方面具有相应的施工能力。</w:t>
      </w:r>
    </w:p>
    <w:p>
      <w:pPr>
        <w:widowControl/>
        <w:numPr>
          <w:ilvl w:val="0"/>
          <w:numId w:val="1"/>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w:t>
      </w:r>
      <w:r>
        <w:rPr>
          <w:rFonts w:hint="eastAsia" w:asciiTheme="minorEastAsia" w:hAnsiTheme="minorEastAsia" w:cstheme="minorEastAsia"/>
          <w:kern w:val="0"/>
          <w:szCs w:val="21"/>
          <w:lang w:val="en-US" w:eastAsia="zh-CN" w:bidi="ar"/>
        </w:rPr>
        <w:t xml:space="preserve"> </w:t>
      </w:r>
      <w:r>
        <w:rPr>
          <w:rFonts w:hint="eastAsia" w:asciiTheme="minorEastAsia" w:hAnsiTheme="minorEastAsia" w:cstheme="minorEastAsia"/>
          <w:kern w:val="0"/>
          <w:szCs w:val="21"/>
          <w:lang w:bidi="ar"/>
        </w:rPr>
        <w:t>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w:t>
      </w:r>
      <w:r>
        <w:rPr>
          <w:rFonts w:hint="eastAsia" w:ascii="宋体" w:hAnsi="宋体" w:cs="Arial"/>
          <w:color w:val="000000"/>
          <w:kern w:val="0"/>
          <w:szCs w:val="21"/>
          <w:lang w:val="en-US" w:eastAsia="zh-CN"/>
        </w:rPr>
        <w:t>建筑</w:t>
      </w:r>
      <w:r>
        <w:rPr>
          <w:rFonts w:hint="eastAsia" w:ascii="宋体" w:hAnsi="宋体" w:cs="Arial"/>
          <w:color w:val="000000"/>
          <w:kern w:val="0"/>
          <w:szCs w:val="21"/>
        </w:rPr>
        <w:t>工程</w:t>
      </w:r>
      <w:r>
        <w:rPr>
          <w:rFonts w:hint="eastAsia" w:asciiTheme="minorEastAsia" w:hAnsiTheme="minorEastAsia" w:cstheme="minorEastAsia"/>
          <w:color w:val="000000" w:themeColor="text1"/>
          <w:kern w:val="0"/>
          <w:szCs w:val="21"/>
          <w:lang w:bidi="ar"/>
          <w14:textFill>
            <w14:solidFill>
              <w14:schemeClr w14:val="tx1"/>
            </w14:solidFill>
          </w14:textFill>
        </w:rPr>
        <w:t>贰级及以上注册建造师执业资格和有效的安全生产考核合格（B）证书，且未担任其它未竣工验收的在建工程项目的项目经理。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w:t>
      </w:r>
      <w:r>
        <w:rPr>
          <w:rFonts w:hint="eastAsia" w:asciiTheme="minorEastAsia" w:hAnsiTheme="minorEastAsia" w:cstheme="minorEastAsia"/>
          <w:kern w:val="0"/>
          <w:szCs w:val="21"/>
          <w:highlight w:val="none"/>
          <w:lang w:bidi="ar"/>
        </w:rPr>
        <w:t>请于202</w:t>
      </w:r>
      <w:r>
        <w:rPr>
          <w:rFonts w:hint="eastAsia" w:asciiTheme="minorEastAsia" w:hAnsiTheme="minorEastAsia" w:cstheme="minorEastAsia"/>
          <w:kern w:val="0"/>
          <w:szCs w:val="21"/>
          <w:highlight w:val="none"/>
          <w:lang w:val="en-US" w:eastAsia="zh-CN" w:bidi="ar"/>
        </w:rPr>
        <w:t>2</w:t>
      </w:r>
      <w:r>
        <w:rPr>
          <w:rFonts w:hint="eastAsia" w:asciiTheme="minorEastAsia" w:hAnsiTheme="minorEastAsia" w:cstheme="minorEastAsia"/>
          <w:kern w:val="0"/>
          <w:szCs w:val="21"/>
          <w:highlight w:val="none"/>
          <w:lang w:bidi="ar"/>
        </w:rPr>
        <w:t>年</w:t>
      </w:r>
      <w:r>
        <w:rPr>
          <w:rFonts w:hint="eastAsia" w:asciiTheme="minorEastAsia" w:hAnsiTheme="minorEastAsia" w:cstheme="minorEastAsia"/>
          <w:kern w:val="0"/>
          <w:szCs w:val="21"/>
          <w:highlight w:val="none"/>
          <w:lang w:val="en-US" w:eastAsia="zh-CN" w:bidi="ar"/>
        </w:rPr>
        <w:t>3</w:t>
      </w:r>
      <w:r>
        <w:rPr>
          <w:rFonts w:hint="eastAsia" w:asciiTheme="minorEastAsia" w:hAnsiTheme="minorEastAsia" w:cstheme="minorEastAsia"/>
          <w:kern w:val="0"/>
          <w:szCs w:val="21"/>
          <w:highlight w:val="none"/>
          <w:lang w:bidi="ar"/>
        </w:rPr>
        <w:t>月</w:t>
      </w:r>
      <w:r>
        <w:rPr>
          <w:rFonts w:hint="eastAsia" w:asciiTheme="minorEastAsia" w:hAnsiTheme="minorEastAsia" w:cstheme="minorEastAsia"/>
          <w:kern w:val="0"/>
          <w:szCs w:val="21"/>
          <w:highlight w:val="none"/>
          <w:lang w:val="en-US" w:eastAsia="zh-CN" w:bidi="ar"/>
        </w:rPr>
        <w:t>17</w:t>
      </w:r>
      <w:r>
        <w:rPr>
          <w:rFonts w:hint="eastAsia" w:asciiTheme="minorEastAsia" w:hAnsiTheme="minorEastAsia" w:cstheme="minorEastAsia"/>
          <w:kern w:val="0"/>
          <w:szCs w:val="21"/>
          <w:highlight w:val="none"/>
          <w:lang w:bidi="ar"/>
        </w:rPr>
        <w:t>日至202</w:t>
      </w:r>
      <w:r>
        <w:rPr>
          <w:rFonts w:hint="eastAsia" w:asciiTheme="minorEastAsia" w:hAnsiTheme="minorEastAsia" w:cstheme="minorEastAsia"/>
          <w:kern w:val="0"/>
          <w:szCs w:val="21"/>
          <w:highlight w:val="none"/>
          <w:lang w:val="en-US" w:eastAsia="zh-CN" w:bidi="ar"/>
        </w:rPr>
        <w:t>2</w:t>
      </w:r>
      <w:r>
        <w:rPr>
          <w:rFonts w:hint="eastAsia" w:asciiTheme="minorEastAsia" w:hAnsiTheme="minorEastAsia" w:cstheme="minorEastAsia"/>
          <w:kern w:val="0"/>
          <w:szCs w:val="21"/>
          <w:highlight w:val="none"/>
          <w:lang w:bidi="ar"/>
        </w:rPr>
        <w:t>年</w:t>
      </w:r>
      <w:r>
        <w:rPr>
          <w:rFonts w:hint="eastAsia" w:asciiTheme="minorEastAsia" w:hAnsiTheme="minorEastAsia" w:cstheme="minorEastAsia"/>
          <w:kern w:val="0"/>
          <w:szCs w:val="21"/>
          <w:highlight w:val="none"/>
          <w:lang w:val="en-US" w:eastAsia="zh-CN" w:bidi="ar"/>
        </w:rPr>
        <w:t>3</w:t>
      </w:r>
      <w:r>
        <w:rPr>
          <w:rFonts w:hint="eastAsia" w:asciiTheme="minorEastAsia" w:hAnsiTheme="minorEastAsia" w:cstheme="minorEastAsia"/>
          <w:kern w:val="0"/>
          <w:szCs w:val="21"/>
          <w:highlight w:val="none"/>
          <w:lang w:bidi="ar"/>
        </w:rPr>
        <w:t>月</w:t>
      </w:r>
      <w:r>
        <w:rPr>
          <w:rFonts w:hint="eastAsia" w:asciiTheme="minorEastAsia" w:hAnsiTheme="minorEastAsia" w:cstheme="minorEastAsia"/>
          <w:kern w:val="0"/>
          <w:szCs w:val="21"/>
          <w:highlight w:val="none"/>
          <w:lang w:val="en-US" w:eastAsia="zh-CN" w:bidi="ar"/>
        </w:rPr>
        <w:t>21</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25</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25</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widowControl/>
        <w:spacing w:line="360" w:lineRule="auto"/>
        <w:ind w:firstLine="210" w:firstLineChars="100"/>
        <w:jc w:val="left"/>
        <w:rPr>
          <w:rFonts w:hint="default" w:asciiTheme="minorEastAsia" w:hAnsiTheme="minorEastAsia" w:cstheme="minorEastAsia"/>
          <w:kern w:val="0"/>
          <w:szCs w:val="21"/>
          <w:lang w:bidi="ar"/>
        </w:rPr>
      </w:pPr>
      <w:r>
        <w:rPr>
          <w:rFonts w:hint="eastAsia" w:asciiTheme="minorEastAsia" w:hAnsiTheme="minorEastAsia" w:cstheme="minorEastAsia"/>
          <w:kern w:val="0"/>
          <w:szCs w:val="21"/>
          <w:lang w:bidi="ar"/>
        </w:rPr>
        <w:t>（3）资质证书(副本)；</w:t>
      </w:r>
    </w:p>
    <w:p>
      <w:pPr>
        <w:widowControl/>
        <w:spacing w:line="360" w:lineRule="auto"/>
        <w:ind w:firstLine="210" w:firstLineChars="100"/>
        <w:jc w:val="left"/>
        <w:rPr>
          <w:rFonts w:hint="default" w:asciiTheme="minorEastAsia" w:hAnsiTheme="minorEastAsia" w:cstheme="minorEastAsia"/>
          <w:kern w:val="0"/>
          <w:szCs w:val="21"/>
          <w:lang w:bidi="ar"/>
        </w:rPr>
      </w:pPr>
      <w:r>
        <w:rPr>
          <w:rFonts w:hint="eastAsia" w:asciiTheme="minorEastAsia" w:hAnsiTheme="minorEastAsia" w:cstheme="minorEastAsia"/>
          <w:kern w:val="0"/>
          <w:szCs w:val="21"/>
          <w:lang w:bidi="ar"/>
        </w:rPr>
        <w:t>（4）安全生产许可证；</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widowControl/>
        <w:spacing w:line="360" w:lineRule="auto"/>
        <w:ind w:firstLine="210" w:firstLineChars="100"/>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（7）“信用中国”、“中国裁判文书网”的网页截图；</w:t>
      </w:r>
    </w:p>
    <w:p>
      <w:pPr>
        <w:pStyle w:val="4"/>
        <w:ind w:left="0" w:leftChars="0" w:firstLine="210" w:firstLineChars="100"/>
        <w:rPr>
          <w:rFonts w:hint="eastAsia" w:ascii="宋体" w:hAnsi="宋体" w:cs="宋体" w:eastAsiaTheme="minorEastAsia"/>
          <w:kern w:val="0"/>
          <w:sz w:val="21"/>
          <w:szCs w:val="21"/>
          <w:lang w:val="en-US" w:eastAsia="zh-CN" w:bidi="ar"/>
        </w:rPr>
      </w:pPr>
      <w:r>
        <w:rPr>
          <w:rFonts w:hint="eastAsia" w:ascii="宋体" w:hAnsi="宋体" w:cs="宋体" w:eastAsiaTheme="minorEastAsia"/>
          <w:kern w:val="0"/>
          <w:sz w:val="21"/>
          <w:szCs w:val="21"/>
          <w:lang w:val="en-US" w:eastAsia="zh-CN" w:bidi="ar"/>
        </w:rPr>
        <w:t>（8）提供近三年的类似项目业绩；</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（9）关联企业证明。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w:t>
      </w:r>
      <w:r>
        <w:rPr>
          <w:rFonts w:hint="eastAsia" w:asciiTheme="minorEastAsia" w:hAnsiTheme="minorEastAsia" w:cstheme="minorEastAsia"/>
          <w:kern w:val="0"/>
          <w:szCs w:val="21"/>
          <w:lang w:eastAsia="zh-CN" w:bidi="ar"/>
        </w:rPr>
        <w:t>箱</w:t>
      </w:r>
      <w:r>
        <w:rPr>
          <w:rFonts w:hint="eastAsia" w:asciiTheme="minorEastAsia" w:hAnsiTheme="minorEastAsia" w:cstheme="minorEastAsia"/>
          <w:kern w:val="0"/>
          <w:szCs w:val="21"/>
          <w:lang w:bidi="ar"/>
        </w:rPr>
        <w:t>：</w:t>
      </w:r>
      <w:r>
        <w:rPr>
          <w:rFonts w:hint="eastAsia" w:ascii="宋体" w:hAnsi="宋体" w:cs="Arial"/>
          <w:color w:val="000000"/>
          <w:kern w:val="0"/>
          <w:szCs w:val="21"/>
        </w:rPr>
        <w:t>170753741@qq.com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D335B"/>
    <w:multiLevelType w:val="singleLevel"/>
    <w:tmpl w:val="337D335B"/>
    <w:lvl w:ilvl="0" w:tentative="0">
      <w:start w:val="1"/>
      <w:numFmt w:val="decimal"/>
      <w:suff w:val="space"/>
      <w:lvlText w:val="(%1)"/>
      <w:lvlJc w:val="left"/>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F5D07"/>
    <w:rsid w:val="51DF5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2022-03-17T05:44:00Z</dcterms:created>
  <dc:creator>Administrator</dc:creator>
  <cp:lastModifiedBy>Administrator</cp:lastModifiedBy>
  <dcterms:modified xsi:type="dcterms:W3CDTF">2022-03-17T05:44:48Z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D936D7A08BD349A099877ACDC6FAA8EA</vt:lpwstr>
  </property>
</Properties>
</file>