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山西大学东山校区（一期第一阶段）体育馆暂估价钢结构</w:t>
      </w:r>
    </w:p>
    <w:p>
      <w:pPr>
        <w:jc w:val="center"/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防腐材料采购成交公示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中国二十冶集团有限公司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山西大学东山校区（一期第一阶段）体育馆暂估价钢结构防腐材料采购</w:t>
      </w:r>
      <w:r>
        <w:rPr>
          <w:rFonts w:ascii="宋体" w:hAnsi="宋体" w:eastAsia="宋体" w:cs="宋体"/>
          <w:sz w:val="24"/>
          <w:szCs w:val="24"/>
        </w:rPr>
        <w:t>公开询比采购。2021年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31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太原广鑫茂商贸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1837972.16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采购人：中国二十冶集团有限公司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联系人：付冠华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话：13753192007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联系人：孙玲玲、车莹莹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电话：0351-7070830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电子邮件：170753741@qq.com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E3FD2"/>
    <w:rsid w:val="09DA177D"/>
    <w:rsid w:val="0AE0667A"/>
    <w:rsid w:val="0BC2197F"/>
    <w:rsid w:val="0F80154C"/>
    <w:rsid w:val="1B494127"/>
    <w:rsid w:val="263B1888"/>
    <w:rsid w:val="274F3A3F"/>
    <w:rsid w:val="33EB0E13"/>
    <w:rsid w:val="51440887"/>
    <w:rsid w:val="532472C6"/>
    <w:rsid w:val="65F35EB2"/>
    <w:rsid w:val="744B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6">
    <w:name w:val="FollowedHyperlink"/>
    <w:basedOn w:val="5"/>
    <w:uiPriority w:val="0"/>
    <w:rPr>
      <w:color w:val="0088CC"/>
      <w:u w:val="none"/>
    </w:rPr>
  </w:style>
  <w:style w:type="character" w:styleId="7">
    <w:name w:val="Hyperlink"/>
    <w:basedOn w:val="5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2021-06-22T08:28:00Z</dcterms:created>
  <dc:creator>Administrator</dc:creator>
  <cp:lastModifiedBy>LY</cp:lastModifiedBy>
  <dcterms:modified xsi:type="dcterms:W3CDTF">2021-08-31T05:59:36Z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7BC2F4E5A2F046188DEF25F354264AC5</vt:lpwstr>
  </property>
</Properties>
</file>