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E3" w:rsidRDefault="00E45B59" w:rsidP="00E45B59">
      <w:pPr>
        <w:spacing w:line="360" w:lineRule="auto"/>
        <w:jc w:val="center"/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</w:pPr>
      <w:r w:rsidRPr="00BF1702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山西大学东山校区（一期）基础设施建设项目</w:t>
      </w:r>
      <w:r w:rsidRPr="00DC7E58"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  <w:t>10KV</w:t>
      </w:r>
      <w:r w:rsidRPr="00BF1702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线路迁改</w:t>
      </w:r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工程</w:t>
      </w:r>
    </w:p>
    <w:p w:rsidR="00E45B59" w:rsidRDefault="00E45B59" w:rsidP="00E45B59">
      <w:pPr>
        <w:spacing w:line="360" w:lineRule="auto"/>
        <w:jc w:val="center"/>
        <w:rPr>
          <w:rFonts w:asciiTheme="minorEastAsia" w:eastAsiaTheme="minorEastAsia" w:hAnsiTheme="minorEastAsia" w:cs="宋体"/>
          <w:sz w:val="26"/>
          <w:szCs w:val="26"/>
          <w:lang w:eastAsia="zh-CN"/>
        </w:rPr>
      </w:pP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询比采购公告</w:t>
      </w:r>
    </w:p>
    <w:p w:rsidR="00E45B59" w:rsidRDefault="00E45B59" w:rsidP="00E45B59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F430F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山西大学东山校区（一期）基础设施建设项目</w:t>
      </w:r>
      <w:r w:rsidRPr="00F430F4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10KV</w:t>
      </w:r>
      <w:r w:rsidRPr="00F430F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线路迁改工程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己具备采购</w:t>
      </w:r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比采购活动。</w:t>
      </w:r>
    </w:p>
    <w:p w:rsidR="00E45B59" w:rsidRDefault="00E45B59" w:rsidP="00E45B59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pacing w:val="-27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采购项目简介</w:t>
      </w: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</w:t>
      </w:r>
      <w:r w:rsidRPr="00F430F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山西大学东山校区（一期）基础设施建设项目10KV线路迁改工程</w:t>
      </w: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1.2采购人：山西大学</w:t>
      </w: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E45B59" w:rsidRPr="00F30652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</w:t>
      </w: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采购项目资金落实情况：已落实</w:t>
      </w:r>
    </w:p>
    <w:p w:rsidR="00E45B59" w:rsidRPr="00F30652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1.5采购项目概况：山西大学东山校区（一期）基础设施建设项目一阶段10KV线路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、变台、电杆的</w:t>
      </w: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迁改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和</w:t>
      </w: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拆除，环网柜迁改；二阶段10KV电缆敷设，架空线路架设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及变台安装</w:t>
      </w: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E45B59" w:rsidRPr="00F30652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000000"/>
          <w:sz w:val="24"/>
          <w:szCs w:val="24"/>
          <w:lang w:eastAsia="zh-CN"/>
        </w:rPr>
      </w:pP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1.6成交供应商数量及成交份额：</w:t>
      </w:r>
      <w:r w:rsidRPr="00F30652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E45B59" w:rsidRPr="00F30652" w:rsidRDefault="00E45B59" w:rsidP="00E45B59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F30652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E45B59" w:rsidRPr="00F30652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</w:t>
      </w:r>
      <w:r w:rsidRPr="00F430F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山西大学东山校区（一期）基础设施建设项目</w:t>
      </w:r>
      <w:r w:rsidRPr="00F430F4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10KV</w:t>
      </w:r>
      <w:r w:rsidRPr="00F430F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线路迁改工程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的施工</w:t>
      </w: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，具体详见工程量清单。</w:t>
      </w: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F3065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2.2计划工期：满足采购人整体进度安排。</w:t>
      </w: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2.3建设地点：山西大学东山校区院内。          </w:t>
      </w:r>
    </w:p>
    <w:p w:rsidR="00E45B59" w:rsidRDefault="00E45B59" w:rsidP="00E45B5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2.4质量标准：合格。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E45B59" w:rsidRDefault="00E45B59" w:rsidP="00E45B5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E45B59" w:rsidRDefault="00E45B59" w:rsidP="00E45B5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（1）依法设立：具有独立法人资格。</w:t>
      </w:r>
    </w:p>
    <w:p w:rsidR="00E45B59" w:rsidRDefault="00E45B59" w:rsidP="00E45B5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（2）资质要求：</w:t>
      </w:r>
      <w:r>
        <w:rPr>
          <w:rFonts w:ascii="宋体" w:eastAsia="宋体" w:hAnsi="宋体" w:cs="宋体" w:hint="eastAsia"/>
          <w:color w:val="1A1A23"/>
          <w:sz w:val="24"/>
          <w:szCs w:val="24"/>
          <w:lang w:eastAsia="zh-CN"/>
        </w:rPr>
        <w:t>具备建设行政主管部门颁发的电力工程施工总承包叁级以上（含叁级）资质或输变电工</w:t>
      </w:r>
      <w:proofErr w:type="gramStart"/>
      <w:r>
        <w:rPr>
          <w:rFonts w:ascii="宋体" w:eastAsia="宋体" w:hAnsi="宋体" w:cs="宋体" w:hint="eastAsia"/>
          <w:color w:val="1A1A23"/>
          <w:sz w:val="24"/>
          <w:szCs w:val="24"/>
          <w:lang w:eastAsia="zh-CN"/>
        </w:rPr>
        <w:t>程专业</w:t>
      </w:r>
      <w:proofErr w:type="gramEnd"/>
      <w:r>
        <w:rPr>
          <w:rFonts w:ascii="宋体" w:eastAsia="宋体" w:hAnsi="宋体" w:cs="宋体" w:hint="eastAsia"/>
          <w:color w:val="1A1A23"/>
          <w:sz w:val="24"/>
          <w:szCs w:val="24"/>
          <w:lang w:eastAsia="zh-CN"/>
        </w:rPr>
        <w:t>承包叁级以上（含叁级）资质，具备电力监管部门核发的承装五级、承试五级电力设施许可证资格或以上资质，具有有效的安全生产许可证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。 </w:t>
      </w:r>
    </w:p>
    <w:p w:rsidR="00E45B59" w:rsidRDefault="00E45B59" w:rsidP="00E45B5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（3）信誉要求：未被“信用中国”（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信被执行人”、“重大税收违法案件当事人名单”、“政府采购严重违法失信名单”，未被“国家企业信用信息公示系统”（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）列入“严重违法失信企业名单”，供应商、法定代表人及拟任项目经理（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2018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年7月至今）在“中国裁判文书网”网站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(http://wenshu.court.gov.cn/)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无行贿犯罪记录。 </w:t>
      </w:r>
    </w:p>
    <w:p w:rsidR="00E45B59" w:rsidRDefault="00E45B59" w:rsidP="00E45B5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（4）承担本项目的主要人员要求：</w:t>
      </w:r>
      <w:r>
        <w:rPr>
          <w:rFonts w:ascii="宋体" w:eastAsia="宋体" w:hAnsi="宋体" w:cs="宋体" w:hint="eastAsia"/>
          <w:color w:val="1A1A23"/>
          <w:sz w:val="24"/>
          <w:szCs w:val="24"/>
          <w:lang w:eastAsia="zh-CN"/>
        </w:rPr>
        <w:t>拟任项目经理具备贰级以上（含贰级）注册建造师（机电工程专业）执业资格和有效的安全生产考核合格证书（B类），且未担任其他在施建设工程项目的项目经理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。 </w:t>
      </w:r>
    </w:p>
    <w:p w:rsidR="00E45B59" w:rsidRDefault="00E45B59" w:rsidP="00E45B59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E45B59" w:rsidRDefault="00E45B59" w:rsidP="00E45B5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处于被责令停产停业、暂扣或者吊销执照、暂扣或者吊销许可证、吊销资质证书状态。</w:t>
      </w:r>
    </w:p>
    <w:p w:rsidR="00E45B59" w:rsidRDefault="00E45B59" w:rsidP="00E45B5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处于清算程序，或被宣告破产，或其他丧失履约能力的情形。</w:t>
      </w:r>
    </w:p>
    <w:p w:rsidR="00E45B59" w:rsidRDefault="00E45B59" w:rsidP="00E45B5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="宋体" w:hAnsi="宋体" w:cs="宋体"/>
          <w:color w:val="1A1A23"/>
          <w:sz w:val="24"/>
          <w:szCs w:val="24"/>
          <w:lang w:eastAsia="zh-CN"/>
        </w:rPr>
        <w:t>其他：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单位负责人为同一人或者存在控股、管理关系的不同单位，不得参加同一标段询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比或者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E45B59" w:rsidRDefault="00E45B59" w:rsidP="00E45B59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3.3本次采购不接受联合体。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比采购活动的单位，请于2021年7月27日至2021年7月29日，每日上午9时至11时，下午2时至5时（北京时间，下同），在华安项目管理咨询有限公司（山西省太原市长风街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信商座16层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采购文件每套售价500元，售后不退。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授权委托书（法定代表人办理的，只需提供身份证明）、法定代表人身份证、被授权人身份证、营业执照（副本）、资质证书（副本）、安全生产许可证（副本）、拟任项目经理建造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师注册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证书和安全生产考核合格证书（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证）、基本账户开户许可证或基本存款账户证明材料；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5.1响应文件递交的截止时间为2021年8月3日9时00分 ，地点为华安项目管理咨询有限公司（山西省太原市长风街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会议室）。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lastRenderedPageBreak/>
        <w:t>6.响应文件开启时间和地点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7.发布公告的媒介</w:t>
      </w:r>
    </w:p>
    <w:p w:rsidR="00E45B59" w:rsidRDefault="00E45B59" w:rsidP="00E45B5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 《山西省招标投标公共服务平台》上发布。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8.监督部门</w:t>
      </w:r>
    </w:p>
    <w:p w:rsidR="00E45B59" w:rsidRDefault="00E45B59" w:rsidP="00E45B59">
      <w:pPr>
        <w:spacing w:line="420" w:lineRule="atLeast"/>
        <w:ind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</w:p>
    <w:p w:rsidR="00E45B59" w:rsidRDefault="00E45B59" w:rsidP="00E45B5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E45B59" w:rsidRDefault="00E45B59" w:rsidP="00E45B5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人： 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</w:p>
    <w:p w:rsidR="00E45B59" w:rsidRDefault="00E45B59" w:rsidP="00E45B5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E45B59" w:rsidRDefault="00E45B59" w:rsidP="00E45B5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6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E45B59" w:rsidRDefault="00E45B59" w:rsidP="00E45B5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E45B59" w:rsidRDefault="00E45B59" w:rsidP="00E45B5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sz w:val="43"/>
          <w:szCs w:val="43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：0351-2715147</w:t>
      </w:r>
    </w:p>
    <w:p w:rsidR="006F6270" w:rsidRDefault="006F6270">
      <w:pPr>
        <w:rPr>
          <w:lang w:eastAsia="zh-CN"/>
        </w:rPr>
      </w:pPr>
    </w:p>
    <w:sectPr w:rsidR="006F6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AD8" w:rsidRDefault="00EE5AD8" w:rsidP="00E45B59">
      <w:r>
        <w:separator/>
      </w:r>
    </w:p>
  </w:endnote>
  <w:endnote w:type="continuationSeparator" w:id="0">
    <w:p w:rsidR="00EE5AD8" w:rsidRDefault="00EE5AD8" w:rsidP="00E4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AD8" w:rsidRDefault="00EE5AD8" w:rsidP="00E45B59">
      <w:r>
        <w:separator/>
      </w:r>
    </w:p>
  </w:footnote>
  <w:footnote w:type="continuationSeparator" w:id="0">
    <w:p w:rsidR="00EE5AD8" w:rsidRDefault="00EE5AD8" w:rsidP="00E45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abstractNum w:abstractNumId="1">
    <w:nsid w:val="2DA03D4B"/>
    <w:multiLevelType w:val="singleLevel"/>
    <w:tmpl w:val="2DA03D4B"/>
    <w:lvl w:ilvl="0">
      <w:start w:val="1"/>
      <w:numFmt w:val="decimal"/>
      <w:pStyle w:val="a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F8"/>
    <w:rsid w:val="00305FE3"/>
    <w:rsid w:val="006F6270"/>
    <w:rsid w:val="00B958F8"/>
    <w:rsid w:val="00E45B59"/>
    <w:rsid w:val="00EE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a1"/>
    <w:uiPriority w:val="1"/>
    <w:qFormat/>
    <w:rsid w:val="00E45B59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E45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rsid w:val="00E45B59"/>
    <w:rPr>
      <w:sz w:val="18"/>
      <w:szCs w:val="18"/>
    </w:rPr>
  </w:style>
  <w:style w:type="paragraph" w:styleId="a6">
    <w:name w:val="footer"/>
    <w:basedOn w:val="a0"/>
    <w:link w:val="Char0"/>
    <w:uiPriority w:val="99"/>
    <w:unhideWhenUsed/>
    <w:rsid w:val="00E45B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rsid w:val="00E45B59"/>
    <w:rPr>
      <w:sz w:val="18"/>
      <w:szCs w:val="18"/>
    </w:rPr>
  </w:style>
  <w:style w:type="paragraph" w:customStyle="1" w:styleId="a">
    <w:name w:val="三角"/>
    <w:basedOn w:val="a0"/>
    <w:qFormat/>
    <w:rsid w:val="00E45B59"/>
    <w:pPr>
      <w:numPr>
        <w:numId w:val="1"/>
      </w:numPr>
      <w:tabs>
        <w:tab w:val="left" w:pos="1089"/>
      </w:tabs>
      <w:spacing w:before="40" w:after="40" w:line="240" w:lineRule="exact"/>
      <w:jc w:val="both"/>
    </w:pPr>
    <w:rPr>
      <w:rFonts w:ascii="Times New Roman" w:eastAsia="幼圆" w:hAnsi="Times New Roman" w:cs="Times New Roman"/>
      <w:kern w:val="2"/>
      <w:sz w:val="15"/>
      <w:szCs w:val="20"/>
      <w:u w:color="000000"/>
      <w:lang w:eastAsia="zh-CN"/>
    </w:rPr>
  </w:style>
  <w:style w:type="paragraph" w:styleId="a1">
    <w:name w:val="toa heading"/>
    <w:basedOn w:val="a0"/>
    <w:next w:val="a0"/>
    <w:uiPriority w:val="99"/>
    <w:semiHidden/>
    <w:unhideWhenUsed/>
    <w:rsid w:val="00E45B59"/>
    <w:pPr>
      <w:spacing w:before="120"/>
    </w:pPr>
    <w:rPr>
      <w:rFonts w:asciiTheme="majorHAnsi" w:eastAsia="宋体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a1"/>
    <w:uiPriority w:val="1"/>
    <w:qFormat/>
    <w:rsid w:val="00E45B59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E45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rsid w:val="00E45B59"/>
    <w:rPr>
      <w:sz w:val="18"/>
      <w:szCs w:val="18"/>
    </w:rPr>
  </w:style>
  <w:style w:type="paragraph" w:styleId="a6">
    <w:name w:val="footer"/>
    <w:basedOn w:val="a0"/>
    <w:link w:val="Char0"/>
    <w:uiPriority w:val="99"/>
    <w:unhideWhenUsed/>
    <w:rsid w:val="00E45B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rsid w:val="00E45B59"/>
    <w:rPr>
      <w:sz w:val="18"/>
      <w:szCs w:val="18"/>
    </w:rPr>
  </w:style>
  <w:style w:type="paragraph" w:customStyle="1" w:styleId="a">
    <w:name w:val="三角"/>
    <w:basedOn w:val="a0"/>
    <w:qFormat/>
    <w:rsid w:val="00E45B59"/>
    <w:pPr>
      <w:numPr>
        <w:numId w:val="1"/>
      </w:numPr>
      <w:tabs>
        <w:tab w:val="left" w:pos="1089"/>
      </w:tabs>
      <w:spacing w:before="40" w:after="40" w:line="240" w:lineRule="exact"/>
      <w:jc w:val="both"/>
    </w:pPr>
    <w:rPr>
      <w:rFonts w:ascii="Times New Roman" w:eastAsia="幼圆" w:hAnsi="Times New Roman" w:cs="Times New Roman"/>
      <w:kern w:val="2"/>
      <w:sz w:val="15"/>
      <w:szCs w:val="20"/>
      <w:u w:color="000000"/>
      <w:lang w:eastAsia="zh-CN"/>
    </w:rPr>
  </w:style>
  <w:style w:type="paragraph" w:styleId="a1">
    <w:name w:val="toa heading"/>
    <w:basedOn w:val="a0"/>
    <w:next w:val="a0"/>
    <w:uiPriority w:val="99"/>
    <w:semiHidden/>
    <w:unhideWhenUsed/>
    <w:rsid w:val="00E45B59"/>
    <w:pPr>
      <w:spacing w:before="120"/>
    </w:pPr>
    <w:rPr>
      <w:rFonts w:asciiTheme="majorHAnsi" w:eastAsia="宋体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6</cp:revision>
  <dcterms:created xsi:type="dcterms:W3CDTF">2021-07-27T07:23:00Z</dcterms:created>
  <dcterms:modified xsi:type="dcterms:W3CDTF">2021-07-27T07:23:00Z</dcterms:modified>
</cp:coreProperties>
</file>