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outlineLvl w:val="1"/>
        <w:rPr>
          <w:rFonts w:ascii="宋体" w:hAnsi="宋体" w:cs="宋体"/>
          <w:b/>
          <w:bCs/>
          <w:kern w:val="0"/>
          <w:sz w:val="32"/>
          <w:szCs w:val="32"/>
          <w:lang w:bidi="ar"/>
        </w:rPr>
      </w:pPr>
      <w:r>
        <w:rPr>
          <w:rFonts w:hint="eastAsia" w:ascii="宋体" w:hAnsi="宋体" w:cs="宋体"/>
          <w:b/>
          <w:bCs/>
          <w:kern w:val="0"/>
          <w:sz w:val="32"/>
          <w:szCs w:val="32"/>
          <w:lang w:bidi="ar"/>
        </w:rPr>
        <w:t>山西大学东山校区（一期第一阶段）暂估价风雨操场</w:t>
      </w:r>
    </w:p>
    <w:p>
      <w:pPr>
        <w:widowControl/>
        <w:jc w:val="center"/>
        <w:outlineLvl w:val="1"/>
        <w:rPr>
          <w:rFonts w:ascii="宋体" w:hAnsi="宋体" w:cs="宋体"/>
          <w:b/>
          <w:bCs/>
          <w:kern w:val="0"/>
          <w:sz w:val="32"/>
          <w:szCs w:val="32"/>
          <w:lang w:bidi="ar"/>
        </w:rPr>
      </w:pPr>
      <w:bookmarkStart w:id="0" w:name="_Toc17227"/>
      <w:r>
        <w:rPr>
          <w:rFonts w:hint="eastAsia" w:ascii="宋体" w:hAnsi="宋体" w:cs="宋体"/>
          <w:b/>
          <w:bCs/>
          <w:kern w:val="0"/>
          <w:sz w:val="32"/>
          <w:szCs w:val="32"/>
          <w:lang w:bidi="ar"/>
        </w:rPr>
        <w:t>塑胶地板采购询比采购</w:t>
      </w:r>
      <w:r>
        <w:rPr>
          <w:rFonts w:ascii="宋体" w:hAnsi="宋体" w:cs="宋体"/>
          <w:b/>
          <w:bCs/>
          <w:kern w:val="0"/>
          <w:sz w:val="32"/>
          <w:szCs w:val="32"/>
          <w:lang w:bidi="ar"/>
        </w:rPr>
        <w:t>公告</w:t>
      </w:r>
      <w:bookmarkEnd w:id="0"/>
    </w:p>
    <w:p>
      <w:pPr>
        <w:pStyle w:val="2"/>
      </w:pPr>
    </w:p>
    <w:p>
      <w:pPr>
        <w:widowControl/>
        <w:spacing w:line="360" w:lineRule="auto"/>
        <w:ind w:firstLine="420" w:firstLineChars="200"/>
        <w:jc w:val="left"/>
        <w:rPr>
          <w:rFonts w:ascii="宋体" w:hAnsi="宋体" w:cs="宋体"/>
          <w:kern w:val="0"/>
          <w:szCs w:val="21"/>
          <w:lang w:bidi="ar"/>
        </w:rPr>
      </w:pPr>
      <w:r>
        <w:rPr>
          <w:rFonts w:hint="eastAsia" w:ascii="宋体" w:hAnsi="宋体" w:cs="宋体"/>
          <w:kern w:val="0"/>
          <w:szCs w:val="21"/>
          <w:lang w:bidi="ar"/>
        </w:rPr>
        <w:t>山西大学东山校区（一期第一阶段）暂估价风雨操场塑胶地板采购</w:t>
      </w:r>
      <w:r>
        <w:rPr>
          <w:rFonts w:ascii="宋体" w:hAnsi="宋体" w:cs="宋体"/>
          <w:kern w:val="0"/>
          <w:szCs w:val="21"/>
          <w:lang w:bidi="ar"/>
        </w:rPr>
        <w:t>已具备采购条件，现公开</w:t>
      </w:r>
      <w:r>
        <w:rPr>
          <w:rFonts w:hint="eastAsia" w:ascii="宋体" w:hAnsi="宋体" w:cs="宋体"/>
          <w:kern w:val="0"/>
          <w:szCs w:val="21"/>
          <w:lang w:bidi="ar"/>
        </w:rPr>
        <w:t>邀</w:t>
      </w:r>
      <w:r>
        <w:rPr>
          <w:rFonts w:ascii="宋体" w:hAnsi="宋体" w:cs="宋体"/>
          <w:kern w:val="0"/>
          <w:szCs w:val="21"/>
          <w:lang w:bidi="ar"/>
        </w:rPr>
        <w:t>请供应商参加询比采购活动。</w:t>
      </w:r>
    </w:p>
    <w:p>
      <w:pPr>
        <w:widowControl/>
        <w:jc w:val="left"/>
        <w:rPr>
          <w:rFonts w:ascii="宋体" w:hAnsi="宋体" w:cs="宋体"/>
          <w:kern w:val="0"/>
          <w:szCs w:val="21"/>
          <w:lang w:bidi="ar"/>
        </w:rPr>
      </w:pPr>
    </w:p>
    <w:p>
      <w:pPr>
        <w:widowControl/>
        <w:spacing w:line="360" w:lineRule="auto"/>
        <w:jc w:val="left"/>
        <w:rPr>
          <w:szCs w:val="21"/>
        </w:rPr>
      </w:pPr>
      <w:r>
        <w:rPr>
          <w:rFonts w:ascii="宋体" w:hAnsi="宋体" w:cs="宋体"/>
          <w:b/>
          <w:bCs/>
          <w:kern w:val="0"/>
          <w:szCs w:val="21"/>
          <w:lang w:bidi="ar"/>
        </w:rPr>
        <w:t>1 采购项目简介</w:t>
      </w:r>
    </w:p>
    <w:p>
      <w:pPr>
        <w:widowControl/>
        <w:spacing w:line="360" w:lineRule="auto"/>
        <w:jc w:val="left"/>
        <w:rPr>
          <w:rFonts w:ascii="宋体" w:hAnsi="宋体" w:cs="宋体"/>
          <w:spacing w:val="-6"/>
          <w:kern w:val="0"/>
          <w:szCs w:val="21"/>
          <w:lang w:bidi="ar"/>
        </w:rPr>
      </w:pPr>
      <w:r>
        <w:rPr>
          <w:rFonts w:hint="eastAsia" w:ascii="宋体" w:hAnsi="宋体" w:cs="宋体"/>
          <w:kern w:val="0"/>
          <w:szCs w:val="21"/>
          <w:lang w:bidi="ar"/>
        </w:rPr>
        <w:t>1.1采购项目名称:山西大学东山校区（一期第一阶段）暂估价风雨操场塑胶地板采购</w:t>
      </w:r>
    </w:p>
    <w:p>
      <w:pPr>
        <w:widowControl/>
        <w:spacing w:line="360" w:lineRule="auto"/>
        <w:jc w:val="left"/>
        <w:rPr>
          <w:rFonts w:ascii="宋体" w:hAnsi="宋体" w:cs="宋体"/>
          <w:kern w:val="0"/>
          <w:szCs w:val="21"/>
          <w:lang w:bidi="ar"/>
        </w:rPr>
      </w:pPr>
      <w:r>
        <w:rPr>
          <w:rFonts w:hint="eastAsia" w:ascii="宋体" w:hAnsi="宋体" w:cs="宋体"/>
          <w:kern w:val="0"/>
          <w:szCs w:val="21"/>
          <w:lang w:bidi="ar"/>
        </w:rPr>
        <w:t>1.2采购人:中航天建设工程集团有限公司</w:t>
      </w:r>
      <w:r>
        <w:rPr>
          <w:rFonts w:hint="eastAsia" w:ascii="宋体" w:hAnsi="宋体" w:cs="宋体"/>
          <w:kern w:val="0"/>
          <w:szCs w:val="21"/>
          <w:lang w:bidi="ar"/>
        </w:rPr>
        <w:br w:type="textWrapping"/>
      </w:r>
      <w:r>
        <w:rPr>
          <w:rFonts w:hint="eastAsia" w:ascii="宋体" w:hAnsi="宋体" w:cs="宋体"/>
          <w:kern w:val="0"/>
          <w:szCs w:val="21"/>
          <w:lang w:bidi="ar"/>
        </w:rPr>
        <w:t>1.3采购代理机构:中招神舟项目管理有限公司</w:t>
      </w:r>
      <w:r>
        <w:rPr>
          <w:rFonts w:hint="eastAsia" w:ascii="宋体" w:hAnsi="宋体" w:cs="宋体"/>
          <w:kern w:val="0"/>
          <w:szCs w:val="21"/>
          <w:lang w:bidi="ar"/>
        </w:rPr>
        <w:br w:type="textWrapping"/>
      </w:r>
      <w:r>
        <w:rPr>
          <w:rFonts w:hint="eastAsia" w:ascii="宋体" w:hAnsi="宋体" w:cs="宋体"/>
          <w:kern w:val="0"/>
          <w:szCs w:val="21"/>
          <w:lang w:bidi="ar"/>
        </w:rPr>
        <w:t>1.4采购项目资金落实情况:已落实</w:t>
      </w:r>
      <w:r>
        <w:rPr>
          <w:rFonts w:hint="eastAsia" w:ascii="宋体" w:hAnsi="宋体" w:cs="宋体"/>
          <w:kern w:val="0"/>
          <w:szCs w:val="21"/>
          <w:lang w:bidi="ar"/>
        </w:rPr>
        <w:br w:type="textWrapping"/>
      </w:r>
      <w:r>
        <w:rPr>
          <w:rFonts w:hint="eastAsia" w:ascii="宋体" w:hAnsi="宋体" w:cs="宋体"/>
          <w:kern w:val="0"/>
          <w:szCs w:val="21"/>
          <w:lang w:bidi="ar"/>
        </w:rPr>
        <w:t>1.5采购项目概况:此次塑胶地板总招标面积为6930㎡。</w:t>
      </w:r>
    </w:p>
    <w:p>
      <w:pPr>
        <w:tabs>
          <w:tab w:val="left" w:pos="5940"/>
        </w:tabs>
        <w:snapToGrid w:val="0"/>
        <w:spacing w:line="360" w:lineRule="auto"/>
        <w:rPr>
          <w:rFonts w:ascii="宋体" w:hAnsi="宋体" w:cs="宋体"/>
          <w:kern w:val="0"/>
          <w:szCs w:val="21"/>
          <w:lang w:bidi="ar"/>
        </w:rPr>
      </w:pPr>
      <w:r>
        <w:rPr>
          <w:rFonts w:hint="eastAsia" w:ascii="宋体" w:hAnsi="宋体" w:cs="宋体"/>
          <w:b/>
          <w:bCs/>
          <w:kern w:val="0"/>
          <w:szCs w:val="21"/>
          <w:lang w:bidi="ar"/>
        </w:rPr>
        <w:t>2  采购范围及相关要求</w:t>
      </w:r>
      <w:r>
        <w:rPr>
          <w:rFonts w:ascii="宋体" w:hAnsi="宋体" w:cs="宋体"/>
          <w:kern w:val="0"/>
          <w:sz w:val="24"/>
          <w:lang w:bidi="ar"/>
        </w:rPr>
        <w:br w:type="textWrapping"/>
      </w:r>
      <w:r>
        <w:rPr>
          <w:rFonts w:hint="eastAsia" w:ascii="宋体" w:hAnsi="宋体" w:cs="宋体"/>
          <w:kern w:val="0"/>
          <w:szCs w:val="21"/>
          <w:lang w:bidi="ar"/>
        </w:rPr>
        <w:t>2.1采购范围:风雨操场塑胶地板采购的供货，具体规格、型号、数量等以本采购文件中采购需求的规定为准。</w:t>
      </w:r>
    </w:p>
    <w:p>
      <w:pPr>
        <w:tabs>
          <w:tab w:val="left" w:pos="5940"/>
        </w:tabs>
        <w:snapToGrid w:val="0"/>
        <w:spacing w:line="360" w:lineRule="auto"/>
        <w:rPr>
          <w:rFonts w:ascii="宋体" w:hAnsi="宋体" w:cs="宋体"/>
          <w:kern w:val="0"/>
          <w:szCs w:val="21"/>
          <w:lang w:bidi="ar"/>
        </w:rPr>
      </w:pPr>
      <w:r>
        <w:rPr>
          <w:rFonts w:hint="eastAsia" w:ascii="宋体" w:hAnsi="宋体" w:cs="宋体"/>
          <w:kern w:val="0"/>
          <w:szCs w:val="21"/>
          <w:lang w:bidi="ar"/>
        </w:rPr>
        <w:t>2.2交货期:签订合同后30日历天。</w:t>
      </w:r>
      <w:r>
        <w:rPr>
          <w:rFonts w:hint="eastAsia" w:ascii="宋体" w:hAnsi="宋体" w:cs="宋体"/>
          <w:kern w:val="0"/>
          <w:szCs w:val="21"/>
          <w:lang w:bidi="ar"/>
        </w:rPr>
        <w:br w:type="textWrapping"/>
      </w:r>
      <w:r>
        <w:rPr>
          <w:rFonts w:hint="eastAsia" w:ascii="宋体" w:hAnsi="宋体" w:cs="宋体"/>
          <w:kern w:val="0"/>
          <w:szCs w:val="21"/>
          <w:lang w:bidi="ar"/>
        </w:rPr>
        <w:t>2.3交货地点:山西大学东山校区内</w:t>
      </w:r>
      <w:r>
        <w:rPr>
          <w:rFonts w:hint="eastAsia" w:ascii="宋体" w:hAnsi="宋体" w:cs="宋体"/>
          <w:kern w:val="0"/>
          <w:szCs w:val="21"/>
          <w:lang w:bidi="ar"/>
        </w:rPr>
        <w:br w:type="textWrapping"/>
      </w:r>
      <w:r>
        <w:rPr>
          <w:rFonts w:hint="eastAsia" w:ascii="宋体" w:hAnsi="宋体" w:cs="宋体"/>
          <w:kern w:val="0"/>
          <w:szCs w:val="21"/>
          <w:lang w:bidi="ar"/>
        </w:rPr>
        <w:t>2.4质量标准：合格</w:t>
      </w:r>
    </w:p>
    <w:p>
      <w:pPr>
        <w:tabs>
          <w:tab w:val="left" w:pos="5940"/>
        </w:tabs>
        <w:snapToGrid w:val="0"/>
        <w:spacing w:line="360" w:lineRule="auto"/>
        <w:rPr>
          <w:rFonts w:ascii="宋体" w:hAnsi="宋体" w:cs="宋体"/>
          <w:kern w:val="0"/>
          <w:szCs w:val="21"/>
          <w:lang w:bidi="ar"/>
        </w:rPr>
      </w:pPr>
      <w:r>
        <w:rPr>
          <w:rFonts w:hint="eastAsia" w:ascii="宋体" w:hAnsi="宋体" w:cs="宋体"/>
          <w:b/>
          <w:bCs/>
          <w:kern w:val="0"/>
          <w:szCs w:val="21"/>
          <w:lang w:bidi="ar"/>
        </w:rPr>
        <w:t>3  供应商</w:t>
      </w:r>
      <w:r>
        <w:rPr>
          <w:rFonts w:hint="eastAsia" w:ascii="宋体" w:hAnsi="宋体" w:cs="宋体"/>
          <w:b/>
          <w:bCs/>
          <w:kern w:val="0"/>
          <w:szCs w:val="21"/>
          <w:lang w:val="en-US" w:eastAsia="zh-CN" w:bidi="ar"/>
        </w:rPr>
        <w:t>或代理商</w:t>
      </w:r>
      <w:r>
        <w:rPr>
          <w:rFonts w:hint="eastAsia" w:ascii="宋体" w:hAnsi="宋体" w:cs="宋体"/>
          <w:b/>
          <w:bCs/>
          <w:kern w:val="0"/>
          <w:szCs w:val="21"/>
          <w:lang w:bidi="ar"/>
        </w:rPr>
        <w:t>资格要求</w:t>
      </w:r>
    </w:p>
    <w:p>
      <w:pPr>
        <w:widowControl/>
        <w:spacing w:line="360" w:lineRule="auto"/>
        <w:jc w:val="left"/>
        <w:outlineLvl w:val="1"/>
      </w:pPr>
      <w:bookmarkStart w:id="1" w:name="_Toc28955"/>
      <w:r>
        <w:rPr>
          <w:rFonts w:hint="eastAsia" w:ascii="宋体" w:hAnsi="宋体" w:cs="宋体"/>
          <w:kern w:val="0"/>
          <w:szCs w:val="21"/>
          <w:lang w:bidi="ar"/>
        </w:rPr>
        <w:t>3.1供应商</w:t>
      </w:r>
      <w:r>
        <w:rPr>
          <w:rFonts w:hint="eastAsia" w:ascii="宋体" w:hAnsi="宋体" w:cs="宋体"/>
          <w:kern w:val="0"/>
          <w:szCs w:val="21"/>
          <w:lang w:val="en-US" w:eastAsia="zh-CN" w:bidi="ar"/>
        </w:rPr>
        <w:t>或代理商</w:t>
      </w:r>
      <w:r>
        <w:rPr>
          <w:rFonts w:hint="eastAsia" w:ascii="宋体" w:hAnsi="宋体" w:cs="宋体"/>
          <w:kern w:val="0"/>
          <w:szCs w:val="21"/>
          <w:lang w:bidi="ar"/>
        </w:rPr>
        <w:t>应依法设立且满足如下要求：</w:t>
      </w:r>
      <w:bookmarkEnd w:id="1"/>
    </w:p>
    <w:p>
      <w:pPr>
        <w:widowControl/>
        <w:spacing w:line="360" w:lineRule="auto"/>
        <w:jc w:val="left"/>
        <w:rPr>
          <w:rFonts w:ascii="仿宋" w:hAnsi="仿宋" w:eastAsia="仿宋" w:cs="仿宋"/>
          <w:szCs w:val="21"/>
        </w:rPr>
      </w:pPr>
      <w:r>
        <w:rPr>
          <w:rFonts w:hint="eastAsia" w:ascii="宋体" w:hAnsi="宋体" w:cs="宋体"/>
          <w:kern w:val="0"/>
          <w:szCs w:val="21"/>
          <w:lang w:bidi="ar"/>
        </w:rPr>
        <w:t>(1) 资质要求:</w:t>
      </w:r>
    </w:p>
    <w:p>
      <w:pPr>
        <w:widowControl/>
        <w:spacing w:line="360" w:lineRule="auto"/>
        <w:ind w:firstLine="420" w:firstLineChars="200"/>
        <w:jc w:val="left"/>
        <w:rPr>
          <w:rFonts w:ascii="宋体" w:hAnsi="宋体" w:cs="宋体"/>
          <w:kern w:val="0"/>
          <w:szCs w:val="21"/>
          <w:lang w:bidi="ar"/>
        </w:rPr>
      </w:pPr>
      <w:r>
        <w:rPr>
          <w:rFonts w:ascii="宋体" w:hAnsi="宋体" w:cs="宋体"/>
          <w:kern w:val="0"/>
          <w:szCs w:val="21"/>
          <w:lang w:bidi="ar"/>
        </w:rPr>
        <w:t>①</w:t>
      </w:r>
      <w:r>
        <w:rPr>
          <w:rFonts w:hint="eastAsia" w:ascii="宋体" w:hAnsi="宋体" w:cs="宋体"/>
          <w:kern w:val="0"/>
          <w:szCs w:val="21"/>
          <w:lang w:bidi="ar"/>
        </w:rPr>
        <w:t xml:space="preserve">具有独立企业法人资格； </w:t>
      </w:r>
    </w:p>
    <w:p>
      <w:pPr>
        <w:widowControl/>
        <w:spacing w:line="360" w:lineRule="auto"/>
        <w:ind w:firstLine="420" w:firstLineChars="200"/>
        <w:jc w:val="left"/>
        <w:rPr>
          <w:rFonts w:hint="eastAsia" w:ascii="宋体" w:hAnsi="宋体" w:cs="宋体"/>
          <w:kern w:val="0"/>
          <w:szCs w:val="21"/>
          <w:lang w:bidi="ar"/>
        </w:rPr>
      </w:pPr>
      <w:r>
        <w:rPr>
          <w:rFonts w:ascii="宋体" w:hAnsi="宋体" w:cs="宋体"/>
          <w:kern w:val="0"/>
          <w:szCs w:val="21"/>
          <w:lang w:bidi="ar"/>
        </w:rPr>
        <w:t>②</w:t>
      </w:r>
      <w:r>
        <w:rPr>
          <w:rFonts w:hint="eastAsia" w:ascii="宋体" w:hAnsi="宋体" w:cs="宋体"/>
          <w:kern w:val="0"/>
          <w:szCs w:val="21"/>
          <w:lang w:bidi="ar"/>
        </w:rPr>
        <w:t>供应商有效的营业执照，在专业技术、生产设备、人员组织等方面具有制造、质量控制、经营管理的相应资格和能力。</w:t>
      </w:r>
    </w:p>
    <w:p>
      <w:pPr>
        <w:widowControl/>
        <w:spacing w:line="360" w:lineRule="auto"/>
        <w:ind w:firstLine="420" w:firstLineChars="200"/>
        <w:jc w:val="left"/>
        <w:rPr>
          <w:rFonts w:ascii="宋体" w:hAnsi="宋体" w:cs="宋体"/>
          <w:kern w:val="0"/>
          <w:szCs w:val="21"/>
          <w:lang w:bidi="ar"/>
        </w:rPr>
      </w:pPr>
      <w:r>
        <w:rPr>
          <w:rFonts w:hint="eastAsia" w:ascii="宋体" w:hAnsi="宋体" w:cs="宋体"/>
          <w:kern w:val="0"/>
          <w:szCs w:val="21"/>
          <w:lang w:val="en-US" w:eastAsia="zh-CN" w:bidi="ar"/>
        </w:rPr>
        <w:t>代理商</w:t>
      </w:r>
      <w:r>
        <w:rPr>
          <w:rFonts w:hint="eastAsia" w:ascii="宋体" w:hAnsi="宋体" w:cs="宋体"/>
          <w:kern w:val="0"/>
          <w:szCs w:val="21"/>
          <w:lang w:bidi="ar"/>
        </w:rPr>
        <w:t>有效的营业执照</w:t>
      </w:r>
      <w:r>
        <w:rPr>
          <w:rFonts w:hint="eastAsia" w:ascii="宋体" w:hAnsi="宋体" w:cs="宋体"/>
          <w:kern w:val="0"/>
          <w:szCs w:val="21"/>
          <w:lang w:eastAsia="zh-CN" w:bidi="ar"/>
        </w:rPr>
        <w:t>，</w:t>
      </w:r>
      <w:r>
        <w:rPr>
          <w:rFonts w:hint="eastAsia" w:ascii="宋体" w:hAnsi="宋体" w:cs="宋体"/>
          <w:kern w:val="0"/>
          <w:szCs w:val="21"/>
          <w:lang w:val="en-US" w:eastAsia="zh-CN" w:bidi="ar"/>
        </w:rPr>
        <w:t>具有</w:t>
      </w:r>
      <w:r>
        <w:rPr>
          <w:rFonts w:hint="eastAsia" w:ascii="宋体" w:hAnsi="宋体" w:cs="宋体"/>
          <w:kern w:val="0"/>
          <w:szCs w:val="21"/>
          <w:lang w:bidi="ar"/>
        </w:rPr>
        <w:t>经营</w:t>
      </w:r>
      <w:r>
        <w:rPr>
          <w:rFonts w:hint="eastAsia" w:ascii="宋体" w:hAnsi="宋体" w:cs="宋体"/>
          <w:kern w:val="0"/>
          <w:szCs w:val="21"/>
          <w:lang w:val="en-US" w:eastAsia="zh-CN" w:bidi="ar"/>
        </w:rPr>
        <w:t>销售</w:t>
      </w:r>
      <w:r>
        <w:rPr>
          <w:rFonts w:hint="eastAsia" w:ascii="宋体" w:hAnsi="宋体" w:cs="宋体"/>
          <w:kern w:val="0"/>
          <w:szCs w:val="21"/>
          <w:lang w:bidi="ar"/>
        </w:rPr>
        <w:t>的相应资格和能力</w:t>
      </w:r>
      <w:r>
        <w:rPr>
          <w:rFonts w:hint="eastAsia" w:ascii="宋体" w:hAnsi="宋体" w:eastAsia="宋体" w:cs="宋体"/>
          <w:kern w:val="0"/>
          <w:szCs w:val="21"/>
          <w:lang w:eastAsia="zh-CN" w:bidi="ar"/>
        </w:rPr>
        <w:t>（</w:t>
      </w:r>
      <w:r>
        <w:rPr>
          <w:rFonts w:hint="eastAsia" w:ascii="宋体" w:hAnsi="宋体" w:eastAsia="宋体" w:cs="宋体"/>
          <w:kern w:val="0"/>
          <w:szCs w:val="21"/>
          <w:lang w:val="en-US" w:eastAsia="zh-CN" w:bidi="ar"/>
        </w:rPr>
        <w:t>厂家针对本项目的唯一授权书</w:t>
      </w:r>
      <w:r>
        <w:rPr>
          <w:rFonts w:hint="eastAsia" w:ascii="宋体" w:hAnsi="宋体" w:eastAsia="宋体" w:cs="宋体"/>
          <w:kern w:val="0"/>
          <w:szCs w:val="21"/>
          <w:lang w:eastAsia="zh-CN" w:bidi="ar"/>
        </w:rPr>
        <w:t>）</w:t>
      </w:r>
      <w:r>
        <w:rPr>
          <w:rFonts w:hint="eastAsia" w:ascii="宋体" w:hAnsi="宋体" w:cs="宋体"/>
          <w:kern w:val="0"/>
          <w:szCs w:val="21"/>
          <w:lang w:bidi="ar"/>
        </w:rPr>
        <w:t>。</w:t>
      </w:r>
      <w:r>
        <w:rPr>
          <w:rFonts w:hint="eastAsia" w:ascii="宋体" w:hAnsi="宋体" w:cs="宋体"/>
          <w:kern w:val="0"/>
          <w:szCs w:val="21"/>
          <w:lang w:bidi="ar"/>
        </w:rPr>
        <w:br w:type="textWrapping"/>
      </w:r>
      <w:r>
        <w:rPr>
          <w:rFonts w:hint="eastAsia" w:ascii="宋体" w:hAnsi="宋体" w:cs="宋体"/>
          <w:kern w:val="0"/>
          <w:szCs w:val="21"/>
          <w:lang w:bidi="ar"/>
        </w:rPr>
        <w:t xml:space="preserve">    </w:t>
      </w:r>
      <w:r>
        <w:rPr>
          <w:rFonts w:ascii="宋体" w:hAnsi="宋体" w:cs="宋体"/>
          <w:kern w:val="0"/>
          <w:szCs w:val="21"/>
          <w:lang w:bidi="ar"/>
        </w:rPr>
        <w:t>③</w:t>
      </w:r>
      <w:r>
        <w:rPr>
          <w:rFonts w:hint="eastAsia" w:ascii="宋体" w:hAnsi="宋体" w:cs="宋体"/>
          <w:kern w:val="0"/>
          <w:szCs w:val="21"/>
          <w:lang w:bidi="ar"/>
        </w:rPr>
        <w:t>所投产品具有产品质量检验报告。</w:t>
      </w:r>
    </w:p>
    <w:p>
      <w:pPr>
        <w:widowControl/>
        <w:spacing w:line="360" w:lineRule="auto"/>
        <w:ind w:firstLine="420" w:firstLineChars="200"/>
        <w:jc w:val="left"/>
        <w:rPr>
          <w:rFonts w:ascii="宋体" w:hAnsi="宋体" w:cs="宋体"/>
          <w:kern w:val="0"/>
          <w:szCs w:val="21"/>
          <w:lang w:bidi="ar"/>
        </w:rPr>
      </w:pPr>
      <w:r>
        <w:rPr>
          <w:rFonts w:hint="eastAsia" w:ascii="宋体" w:hAnsi="宋体" w:cs="宋体"/>
          <w:kern w:val="0"/>
          <w:szCs w:val="21"/>
          <w:lang w:bidi="ar"/>
        </w:rPr>
        <w:fldChar w:fldCharType="begin"/>
      </w:r>
      <w:r>
        <w:rPr>
          <w:rFonts w:hint="eastAsia" w:ascii="宋体" w:hAnsi="宋体" w:cs="宋体"/>
          <w:kern w:val="0"/>
          <w:szCs w:val="21"/>
          <w:lang w:bidi="ar"/>
        </w:rPr>
        <w:instrText xml:space="preserve"> = 4 \* GB3 \* MERGEFORMAT </w:instrText>
      </w:r>
      <w:r>
        <w:rPr>
          <w:rFonts w:hint="eastAsia" w:ascii="宋体" w:hAnsi="宋体" w:cs="宋体"/>
          <w:kern w:val="0"/>
          <w:szCs w:val="21"/>
          <w:lang w:bidi="ar"/>
        </w:rPr>
        <w:fldChar w:fldCharType="separate"/>
      </w:r>
      <w:r>
        <w:rPr>
          <w:rFonts w:ascii="宋体" w:hAnsi="宋体" w:cs="宋体"/>
          <w:kern w:val="0"/>
          <w:szCs w:val="21"/>
          <w:lang w:bidi="ar"/>
        </w:rPr>
        <w:t>④</w:t>
      </w:r>
      <w:r>
        <w:rPr>
          <w:rFonts w:hint="eastAsia" w:ascii="宋体" w:hAnsi="宋体" w:cs="宋体"/>
          <w:kern w:val="0"/>
          <w:szCs w:val="21"/>
          <w:lang w:bidi="ar"/>
        </w:rPr>
        <w:fldChar w:fldCharType="end"/>
      </w:r>
      <w:r>
        <w:rPr>
          <w:rFonts w:hint="eastAsia" w:ascii="宋体" w:hAnsi="宋体" w:cs="宋体"/>
          <w:kern w:val="0"/>
          <w:szCs w:val="21"/>
          <w:lang w:bidi="ar"/>
        </w:rPr>
        <w:t>供应商或代理商在“信用中国”查询网站失信被执行人；在“中国裁判文书网”查询无行贿犯罪记录。</w:t>
      </w:r>
    </w:p>
    <w:p>
      <w:pPr>
        <w:widowControl/>
        <w:spacing w:line="360" w:lineRule="auto"/>
        <w:jc w:val="left"/>
        <w:rPr>
          <w:rFonts w:ascii="宋体" w:hAnsi="宋体" w:cs="宋体"/>
          <w:kern w:val="0"/>
          <w:szCs w:val="21"/>
          <w:lang w:bidi="ar"/>
        </w:rPr>
      </w:pPr>
      <w:r>
        <w:rPr>
          <w:rFonts w:hint="eastAsia" w:ascii="宋体" w:hAnsi="宋体" w:cs="宋体"/>
          <w:kern w:val="0"/>
          <w:szCs w:val="21"/>
          <w:lang w:bidi="ar"/>
        </w:rPr>
        <w:t>(2)财务要求:提供经会计师事务所或审计机构审计的近三年财务会计报表。</w:t>
      </w:r>
    </w:p>
    <w:p>
      <w:pPr>
        <w:widowControl/>
        <w:spacing w:line="360" w:lineRule="auto"/>
        <w:jc w:val="left"/>
        <w:rPr>
          <w:rFonts w:ascii="宋体" w:hAnsi="宋体" w:cs="宋体"/>
          <w:kern w:val="0"/>
          <w:szCs w:val="21"/>
          <w:lang w:bidi="ar"/>
        </w:rPr>
      </w:pPr>
      <w:r>
        <w:rPr>
          <w:rFonts w:hint="eastAsia" w:ascii="宋体" w:hAnsi="宋体" w:cs="宋体"/>
          <w:kern w:val="0"/>
          <w:szCs w:val="21"/>
          <w:lang w:bidi="ar"/>
        </w:rPr>
        <w:t>(3)业绩要求:提供近三年的类似项目业绩。</w:t>
      </w:r>
    </w:p>
    <w:p>
      <w:pPr>
        <w:widowControl/>
        <w:spacing w:line="360" w:lineRule="auto"/>
        <w:jc w:val="left"/>
        <w:rPr>
          <w:rFonts w:ascii="宋体" w:hAnsi="宋体" w:cs="宋体"/>
          <w:kern w:val="0"/>
          <w:szCs w:val="21"/>
          <w:lang w:bidi="ar"/>
        </w:rPr>
      </w:pPr>
      <w:r>
        <w:rPr>
          <w:rFonts w:hint="eastAsia" w:ascii="宋体" w:hAnsi="宋体" w:cs="宋体"/>
          <w:kern w:val="0"/>
          <w:szCs w:val="21"/>
          <w:lang w:bidi="ar"/>
        </w:rPr>
        <w:t>(4)信誉要求:提供相关信誉情况的证明材料。</w:t>
      </w:r>
    </w:p>
    <w:p>
      <w:pPr>
        <w:widowControl/>
        <w:spacing w:line="360" w:lineRule="auto"/>
        <w:jc w:val="left"/>
        <w:outlineLvl w:val="1"/>
        <w:rPr>
          <w:rFonts w:ascii="宋体" w:hAnsi="宋体" w:cs="宋体"/>
          <w:kern w:val="0"/>
          <w:szCs w:val="21"/>
          <w:lang w:bidi="ar"/>
        </w:rPr>
      </w:pPr>
      <w:bookmarkStart w:id="2" w:name="_Toc7359"/>
      <w:r>
        <w:rPr>
          <w:rFonts w:hint="eastAsia" w:ascii="宋体" w:hAnsi="宋体" w:cs="宋体"/>
          <w:kern w:val="0"/>
          <w:szCs w:val="21"/>
          <w:lang w:bidi="ar"/>
        </w:rPr>
        <w:t>3.2供应商</w:t>
      </w:r>
      <w:r>
        <w:rPr>
          <w:rFonts w:hint="eastAsia" w:ascii="宋体" w:hAnsi="宋体" w:cs="宋体"/>
          <w:kern w:val="0"/>
          <w:szCs w:val="21"/>
          <w:lang w:val="en-US" w:eastAsia="zh-CN" w:bidi="ar"/>
        </w:rPr>
        <w:t>或代理商</w:t>
      </w:r>
      <w:r>
        <w:rPr>
          <w:rFonts w:hint="eastAsia" w:ascii="宋体" w:hAnsi="宋体" w:cs="宋体"/>
          <w:kern w:val="0"/>
          <w:szCs w:val="21"/>
          <w:lang w:bidi="ar"/>
        </w:rPr>
        <w:t>不得存在下列情形之一:</w:t>
      </w:r>
      <w:bookmarkEnd w:id="2"/>
    </w:p>
    <w:p>
      <w:pPr>
        <w:widowControl/>
        <w:spacing w:line="360" w:lineRule="auto"/>
        <w:jc w:val="left"/>
        <w:rPr>
          <w:rFonts w:ascii="宋体" w:hAnsi="宋体" w:cs="宋体"/>
          <w:kern w:val="0"/>
          <w:szCs w:val="21"/>
          <w:lang w:bidi="ar"/>
        </w:rPr>
      </w:pPr>
      <w:r>
        <w:rPr>
          <w:rFonts w:hint="eastAsia" w:ascii="宋体" w:hAnsi="宋体" w:cs="宋体"/>
          <w:kern w:val="0"/>
          <w:szCs w:val="21"/>
          <w:lang w:bidi="ar"/>
        </w:rPr>
        <w:t>(1)处于被责令停产停业、暂扣或者吊销执照、暂扣或者吊销许可证、吊销资质证书状态;</w:t>
      </w:r>
    </w:p>
    <w:p>
      <w:pPr>
        <w:widowControl/>
        <w:spacing w:line="360" w:lineRule="auto"/>
        <w:jc w:val="left"/>
        <w:outlineLvl w:val="1"/>
        <w:rPr>
          <w:rFonts w:ascii="宋体" w:hAnsi="宋体" w:cs="宋体"/>
          <w:kern w:val="0"/>
          <w:szCs w:val="21"/>
          <w:lang w:bidi="ar"/>
        </w:rPr>
      </w:pPr>
      <w:r>
        <w:rPr>
          <w:rFonts w:hint="eastAsia" w:ascii="宋体" w:hAnsi="宋体" w:cs="宋体"/>
          <w:kern w:val="0"/>
          <w:szCs w:val="21"/>
          <w:lang w:bidi="ar"/>
        </w:rPr>
        <w:t>(2)进人清算程序，或被宣告破产，或其他丧失履约能力的情形。</w:t>
      </w:r>
    </w:p>
    <w:p>
      <w:pPr>
        <w:widowControl/>
        <w:spacing w:line="360" w:lineRule="auto"/>
        <w:jc w:val="left"/>
        <w:outlineLvl w:val="1"/>
        <w:rPr>
          <w:rFonts w:ascii="宋体" w:hAnsi="宋体" w:cs="宋体"/>
          <w:b w:val="0"/>
          <w:bCs w:val="0"/>
          <w:color w:val="auto"/>
          <w:kern w:val="0"/>
          <w:szCs w:val="21"/>
          <w:lang w:bidi="ar"/>
        </w:rPr>
      </w:pPr>
      <w:r>
        <w:rPr>
          <w:rFonts w:hint="eastAsia" w:ascii="宋体" w:hAnsi="宋体" w:cs="宋体"/>
          <w:b w:val="0"/>
          <w:bCs w:val="0"/>
          <w:color w:val="auto"/>
          <w:kern w:val="0"/>
          <w:szCs w:val="21"/>
          <w:lang w:bidi="ar"/>
        </w:rPr>
        <w:t>3.3</w:t>
      </w:r>
      <w:r>
        <w:rPr>
          <w:rFonts w:hint="eastAsia" w:ascii="宋体" w:hAnsi="宋体" w:cs="宋体"/>
          <w:b w:val="0"/>
          <w:bCs w:val="0"/>
          <w:color w:val="auto"/>
          <w:kern w:val="0"/>
          <w:szCs w:val="21"/>
          <w:lang w:val="en-US" w:eastAsia="zh-CN" w:bidi="ar"/>
        </w:rPr>
        <w:t>所投产品的</w:t>
      </w:r>
      <w:r>
        <w:rPr>
          <w:rFonts w:hint="eastAsia" w:ascii="宋体" w:hAnsi="宋体" w:cs="宋体"/>
          <w:b w:val="0"/>
          <w:bCs w:val="0"/>
          <w:color w:val="auto"/>
          <w:kern w:val="0"/>
          <w:szCs w:val="21"/>
          <w:lang w:bidi="ar"/>
        </w:rPr>
        <w:t>生产企业取得《排污许可证》。</w:t>
      </w:r>
    </w:p>
    <w:p>
      <w:pPr>
        <w:widowControl/>
        <w:spacing w:line="360" w:lineRule="auto"/>
        <w:jc w:val="left"/>
        <w:outlineLvl w:val="1"/>
        <w:rPr>
          <w:rFonts w:ascii="宋体" w:hAnsi="宋体" w:cs="宋体"/>
          <w:kern w:val="0"/>
          <w:szCs w:val="21"/>
          <w:lang w:bidi="ar"/>
        </w:rPr>
      </w:pPr>
      <w:r>
        <w:rPr>
          <w:rFonts w:hint="eastAsia" w:ascii="宋体" w:hAnsi="宋体" w:cs="宋体"/>
          <w:b w:val="0"/>
          <w:bCs w:val="0"/>
          <w:color w:val="auto"/>
          <w:kern w:val="0"/>
          <w:szCs w:val="21"/>
          <w:lang w:bidi="ar"/>
        </w:rPr>
        <w:t>3.4塑胶跑道，硅PU产</w:t>
      </w:r>
      <w:r>
        <w:rPr>
          <w:rFonts w:hint="eastAsia" w:ascii="宋体" w:hAnsi="宋体" w:cs="宋体"/>
          <w:kern w:val="0"/>
          <w:szCs w:val="21"/>
          <w:lang w:bidi="ar"/>
        </w:rPr>
        <w:t>品取得由中环联合认证中心颁发的CEC环境友好产品认证证书，符合《CEC 019-2019 CEC环境友好产品认证技术规范 合成材料运动场面层》标准要求。</w:t>
      </w:r>
    </w:p>
    <w:p>
      <w:pPr>
        <w:widowControl/>
        <w:spacing w:line="360" w:lineRule="auto"/>
        <w:jc w:val="left"/>
        <w:outlineLvl w:val="1"/>
        <w:rPr>
          <w:rFonts w:ascii="宋体" w:hAnsi="宋体" w:cs="宋体"/>
          <w:kern w:val="0"/>
          <w:szCs w:val="21"/>
          <w:lang w:bidi="ar"/>
        </w:rPr>
      </w:pPr>
      <w:r>
        <w:rPr>
          <w:rFonts w:hint="eastAsia" w:ascii="宋体" w:hAnsi="宋体" w:cs="宋体"/>
          <w:kern w:val="0"/>
          <w:szCs w:val="21"/>
          <w:lang w:bidi="ar"/>
        </w:rPr>
        <w:t>3.5</w:t>
      </w:r>
      <w:r>
        <w:rPr>
          <w:rFonts w:hint="eastAsia" w:ascii="宋体" w:hAnsi="宋体" w:cs="宋体"/>
          <w:b w:val="0"/>
          <w:bCs w:val="0"/>
          <w:color w:val="auto"/>
          <w:kern w:val="0"/>
          <w:szCs w:val="21"/>
          <w:lang w:val="en-US" w:eastAsia="zh-CN" w:bidi="ar"/>
        </w:rPr>
        <w:t>所投产品的</w:t>
      </w:r>
      <w:r>
        <w:rPr>
          <w:rFonts w:hint="eastAsia" w:ascii="宋体" w:hAnsi="宋体" w:cs="宋体"/>
          <w:kern w:val="0"/>
          <w:szCs w:val="21"/>
          <w:lang w:bidi="ar"/>
        </w:rPr>
        <w:t>生产企业需获得绿色供应链评价证书，满足CEC 031-2019 《绿色供应链评价技术规格 合成材料运动场地面层》四星级评价要求。</w:t>
      </w:r>
    </w:p>
    <w:p>
      <w:pPr>
        <w:widowControl/>
        <w:spacing w:line="360" w:lineRule="auto"/>
        <w:jc w:val="left"/>
        <w:outlineLvl w:val="1"/>
        <w:rPr>
          <w:rFonts w:ascii="宋体" w:hAnsi="宋体" w:cs="宋体"/>
          <w:kern w:val="0"/>
          <w:szCs w:val="21"/>
          <w:lang w:bidi="ar"/>
        </w:rPr>
      </w:pPr>
      <w:bookmarkStart w:id="3" w:name="_Toc23755"/>
      <w:r>
        <w:rPr>
          <w:rFonts w:hint="eastAsia" w:ascii="宋体" w:hAnsi="宋体" w:cs="宋体"/>
          <w:kern w:val="0"/>
          <w:szCs w:val="21"/>
          <w:lang w:bidi="ar"/>
        </w:rPr>
        <w:t>3.6本次采购不接受联合体。</w:t>
      </w:r>
      <w:bookmarkEnd w:id="3"/>
    </w:p>
    <w:p>
      <w:pPr>
        <w:widowControl/>
        <w:spacing w:line="360" w:lineRule="auto"/>
        <w:jc w:val="left"/>
        <w:rPr>
          <w:rFonts w:ascii="宋体" w:hAnsi="宋体" w:cs="宋体"/>
          <w:kern w:val="0"/>
          <w:szCs w:val="21"/>
          <w:lang w:bidi="ar"/>
        </w:rPr>
      </w:pPr>
      <w:r>
        <w:rPr>
          <w:rFonts w:hint="eastAsia" w:ascii="宋体" w:hAnsi="宋体" w:cs="宋体"/>
          <w:b/>
          <w:bCs/>
          <w:kern w:val="0"/>
          <w:szCs w:val="21"/>
          <w:lang w:bidi="ar"/>
        </w:rPr>
        <w:t>4  采购文件的获取</w:t>
      </w:r>
    </w:p>
    <w:p>
      <w:pPr>
        <w:widowControl/>
        <w:spacing w:line="360" w:lineRule="auto"/>
        <w:jc w:val="left"/>
        <w:rPr>
          <w:rFonts w:ascii="宋体" w:hAnsi="宋体" w:cs="宋体"/>
          <w:kern w:val="0"/>
          <w:szCs w:val="21"/>
          <w:lang w:bidi="ar"/>
        </w:rPr>
      </w:pPr>
      <w:r>
        <w:rPr>
          <w:rFonts w:hint="eastAsia" w:ascii="宋体" w:hAnsi="宋体" w:cs="宋体"/>
          <w:kern w:val="0"/>
          <w:szCs w:val="21"/>
          <w:lang w:bidi="ar"/>
        </w:rPr>
        <w:t>4.1  有意参加询比采购活动的单位，请于2021年</w:t>
      </w:r>
      <w:r>
        <w:rPr>
          <w:rFonts w:hint="eastAsia" w:ascii="宋体" w:hAnsi="宋体" w:cs="宋体"/>
          <w:kern w:val="0"/>
          <w:szCs w:val="21"/>
          <w:lang w:val="en-US" w:eastAsia="zh-CN" w:bidi="ar"/>
        </w:rPr>
        <w:t>4</w:t>
      </w:r>
      <w:r>
        <w:rPr>
          <w:rFonts w:hint="eastAsia" w:ascii="宋体" w:hAnsi="宋体" w:cs="宋体"/>
          <w:kern w:val="0"/>
          <w:szCs w:val="21"/>
          <w:lang w:bidi="ar"/>
        </w:rPr>
        <w:t>月</w:t>
      </w:r>
      <w:r>
        <w:rPr>
          <w:rFonts w:hint="eastAsia" w:ascii="宋体" w:hAnsi="宋体" w:cs="宋体"/>
          <w:kern w:val="0"/>
          <w:szCs w:val="21"/>
          <w:lang w:val="en-US" w:eastAsia="zh-CN" w:bidi="ar"/>
        </w:rPr>
        <w:t>6</w:t>
      </w:r>
      <w:r>
        <w:rPr>
          <w:rFonts w:hint="eastAsia" w:ascii="宋体" w:hAnsi="宋体" w:cs="宋体"/>
          <w:kern w:val="0"/>
          <w:szCs w:val="21"/>
          <w:lang w:bidi="ar"/>
        </w:rPr>
        <w:t>日至2021年</w:t>
      </w:r>
      <w:r>
        <w:rPr>
          <w:rFonts w:hint="eastAsia" w:ascii="宋体" w:hAnsi="宋体" w:cs="宋体"/>
          <w:kern w:val="0"/>
          <w:szCs w:val="21"/>
          <w:lang w:val="en-US" w:eastAsia="zh-CN" w:bidi="ar"/>
        </w:rPr>
        <w:t>4</w:t>
      </w:r>
      <w:r>
        <w:rPr>
          <w:rFonts w:hint="eastAsia" w:ascii="宋体" w:hAnsi="宋体" w:cs="宋体"/>
          <w:kern w:val="0"/>
          <w:szCs w:val="21"/>
          <w:lang w:bidi="ar"/>
        </w:rPr>
        <w:t>月</w:t>
      </w:r>
      <w:r>
        <w:rPr>
          <w:rFonts w:hint="eastAsia" w:ascii="宋体" w:hAnsi="宋体" w:cs="宋体"/>
          <w:kern w:val="0"/>
          <w:szCs w:val="21"/>
          <w:lang w:val="en-US" w:eastAsia="zh-CN" w:bidi="ar"/>
        </w:rPr>
        <w:t>8</w:t>
      </w:r>
      <w:r>
        <w:rPr>
          <w:rFonts w:hint="eastAsia" w:ascii="宋体" w:hAnsi="宋体" w:cs="宋体"/>
          <w:kern w:val="0"/>
          <w:szCs w:val="21"/>
          <w:lang w:bidi="ar"/>
        </w:rPr>
        <w:t>日，每日上午9时至12时，下午14时至17时(北京时间，下同)，在中招神舟项目管理有限公司（太原市平阳路124号睿鼎国际六层）购买采购文件。邮购采购文件的，需另加手续费(含邮费)30元。采购人在收到邮购款(含手续费)后1日内寄送。</w:t>
      </w:r>
    </w:p>
    <w:p>
      <w:pPr>
        <w:widowControl/>
        <w:spacing w:line="360" w:lineRule="auto"/>
        <w:jc w:val="left"/>
        <w:rPr>
          <w:rFonts w:ascii="宋体" w:hAnsi="宋体" w:cs="宋体"/>
          <w:kern w:val="0"/>
          <w:szCs w:val="21"/>
          <w:lang w:bidi="ar"/>
        </w:rPr>
      </w:pPr>
      <w:r>
        <w:rPr>
          <w:rFonts w:hint="eastAsia" w:ascii="宋体" w:hAnsi="宋体" w:cs="宋体"/>
          <w:kern w:val="0"/>
          <w:szCs w:val="21"/>
          <w:lang w:bidi="ar"/>
        </w:rPr>
        <w:t>4.2  采购文件每套售价500元，售后不退。</w:t>
      </w:r>
    </w:p>
    <w:p>
      <w:pPr>
        <w:widowControl/>
        <w:spacing w:line="360" w:lineRule="auto"/>
        <w:jc w:val="left"/>
        <w:rPr>
          <w:rFonts w:ascii="宋体" w:hAnsi="宋体" w:cs="宋体"/>
          <w:kern w:val="0"/>
          <w:szCs w:val="21"/>
          <w:lang w:bidi="ar"/>
        </w:rPr>
      </w:pPr>
      <w:r>
        <w:rPr>
          <w:rFonts w:hint="eastAsia" w:ascii="宋体" w:hAnsi="宋体" w:cs="宋体"/>
          <w:b/>
          <w:bCs/>
          <w:kern w:val="0"/>
          <w:szCs w:val="21"/>
          <w:lang w:bidi="ar"/>
        </w:rPr>
        <w:t>5  响应文件的递交</w:t>
      </w:r>
    </w:p>
    <w:p>
      <w:pPr>
        <w:widowControl/>
        <w:spacing w:line="360" w:lineRule="auto"/>
        <w:jc w:val="left"/>
        <w:rPr>
          <w:rFonts w:ascii="宋体" w:hAnsi="宋体" w:cs="宋体"/>
          <w:kern w:val="0"/>
          <w:szCs w:val="21"/>
          <w:lang w:bidi="ar"/>
        </w:rPr>
      </w:pPr>
      <w:r>
        <w:rPr>
          <w:rFonts w:hint="eastAsia" w:ascii="宋体" w:hAnsi="宋体" w:cs="宋体"/>
          <w:kern w:val="0"/>
          <w:szCs w:val="21"/>
          <w:lang w:bidi="ar"/>
        </w:rPr>
        <w:t>5.1 响应文件递交的截止时间为2021年</w:t>
      </w:r>
      <w:r>
        <w:rPr>
          <w:rFonts w:hint="eastAsia" w:ascii="宋体" w:hAnsi="宋体" w:cs="宋体"/>
          <w:kern w:val="0"/>
          <w:szCs w:val="21"/>
          <w:lang w:val="en-US" w:eastAsia="zh-CN" w:bidi="ar"/>
        </w:rPr>
        <w:t>4</w:t>
      </w:r>
      <w:r>
        <w:rPr>
          <w:rFonts w:hint="eastAsia" w:ascii="宋体" w:hAnsi="宋体" w:cs="宋体"/>
          <w:kern w:val="0"/>
          <w:szCs w:val="21"/>
          <w:lang w:bidi="ar"/>
        </w:rPr>
        <w:t>月</w:t>
      </w:r>
      <w:r>
        <w:rPr>
          <w:rFonts w:hint="eastAsia" w:ascii="宋体" w:hAnsi="宋体" w:cs="宋体"/>
          <w:kern w:val="0"/>
          <w:szCs w:val="21"/>
          <w:lang w:val="en-US" w:eastAsia="zh-CN" w:bidi="ar"/>
        </w:rPr>
        <w:t>12</w:t>
      </w:r>
      <w:r>
        <w:rPr>
          <w:rFonts w:hint="eastAsia" w:ascii="宋体" w:hAnsi="宋体" w:cs="宋体"/>
          <w:kern w:val="0"/>
          <w:szCs w:val="21"/>
          <w:lang w:bidi="ar"/>
        </w:rPr>
        <w:t>日</w:t>
      </w:r>
      <w:r>
        <w:rPr>
          <w:rFonts w:hint="eastAsia" w:ascii="宋体" w:hAnsi="宋体" w:cs="宋体"/>
          <w:kern w:val="0"/>
          <w:szCs w:val="21"/>
          <w:lang w:val="en-US" w:eastAsia="zh-CN" w:bidi="ar"/>
        </w:rPr>
        <w:t>14</w:t>
      </w:r>
      <w:r>
        <w:rPr>
          <w:rFonts w:hint="eastAsia" w:ascii="宋体" w:hAnsi="宋体" w:cs="宋体"/>
          <w:kern w:val="0"/>
          <w:szCs w:val="21"/>
          <w:lang w:bidi="ar"/>
        </w:rPr>
        <w:t>时</w:t>
      </w:r>
      <w:r>
        <w:rPr>
          <w:rFonts w:hint="eastAsia" w:ascii="宋体" w:hAnsi="宋体" w:cs="宋体"/>
          <w:kern w:val="0"/>
          <w:szCs w:val="21"/>
          <w:lang w:val="en-US" w:eastAsia="zh-CN" w:bidi="ar"/>
        </w:rPr>
        <w:t>30</w:t>
      </w:r>
      <w:r>
        <w:rPr>
          <w:rFonts w:hint="eastAsia" w:ascii="宋体" w:hAnsi="宋体" w:cs="宋体"/>
          <w:kern w:val="0"/>
          <w:szCs w:val="21"/>
          <w:lang w:bidi="ar"/>
        </w:rPr>
        <w:t>分，地点为中招神舟项目管理有限公司（太原市平阳路124号睿鼎国际六层会议室）。</w:t>
      </w:r>
      <w:r>
        <w:rPr>
          <w:rFonts w:hint="eastAsia" w:ascii="宋体" w:hAnsi="宋体" w:cs="宋体"/>
          <w:kern w:val="0"/>
          <w:szCs w:val="21"/>
          <w:lang w:bidi="ar"/>
        </w:rPr>
        <w:br w:type="textWrapping"/>
      </w:r>
      <w:r>
        <w:rPr>
          <w:rFonts w:hint="eastAsia" w:ascii="宋体" w:hAnsi="宋体" w:cs="宋体"/>
          <w:kern w:val="0"/>
          <w:szCs w:val="21"/>
          <w:lang w:bidi="ar"/>
        </w:rPr>
        <w:t>5.2逾期送达的、未送达指定地点的或未密封的响应文件，采购人将拒绝接收。</w:t>
      </w:r>
    </w:p>
    <w:p>
      <w:pPr>
        <w:widowControl/>
        <w:spacing w:line="360" w:lineRule="auto"/>
        <w:ind w:left="211" w:hanging="211" w:hangingChars="100"/>
        <w:jc w:val="left"/>
        <w:rPr>
          <w:rFonts w:ascii="宋体" w:hAnsi="宋体" w:cs="宋体"/>
          <w:kern w:val="0"/>
          <w:szCs w:val="21"/>
          <w:lang w:bidi="ar"/>
        </w:rPr>
      </w:pPr>
      <w:r>
        <w:rPr>
          <w:rFonts w:hint="eastAsia" w:ascii="宋体" w:hAnsi="宋体" w:cs="宋体"/>
          <w:b/>
          <w:bCs/>
          <w:kern w:val="0"/>
          <w:szCs w:val="21"/>
          <w:lang w:bidi="ar"/>
        </w:rPr>
        <w:t>6  响应文件开启时间和地点</w:t>
      </w:r>
      <w:r>
        <w:rPr>
          <w:rFonts w:hint="eastAsia" w:ascii="宋体" w:hAnsi="宋体" w:cs="宋体"/>
          <w:kern w:val="0"/>
          <w:szCs w:val="21"/>
          <w:lang w:bidi="ar"/>
        </w:rPr>
        <w:br w:type="textWrapping"/>
      </w:r>
      <w:r>
        <w:rPr>
          <w:rFonts w:hint="eastAsia" w:ascii="宋体" w:hAnsi="宋体" w:cs="宋体"/>
          <w:kern w:val="0"/>
          <w:szCs w:val="21"/>
          <w:lang w:bidi="ar"/>
        </w:rPr>
        <w:t>响应文件开启时间:2021年</w:t>
      </w:r>
      <w:r>
        <w:rPr>
          <w:rFonts w:hint="eastAsia" w:ascii="宋体" w:hAnsi="宋体" w:cs="宋体"/>
          <w:kern w:val="0"/>
          <w:szCs w:val="21"/>
          <w:lang w:val="en-US" w:eastAsia="zh-CN" w:bidi="ar"/>
        </w:rPr>
        <w:t>4</w:t>
      </w:r>
      <w:r>
        <w:rPr>
          <w:rFonts w:hint="eastAsia" w:ascii="宋体" w:hAnsi="宋体" w:cs="宋体"/>
          <w:kern w:val="0"/>
          <w:szCs w:val="21"/>
          <w:lang w:bidi="ar"/>
        </w:rPr>
        <w:t>月</w:t>
      </w:r>
      <w:r>
        <w:rPr>
          <w:rFonts w:hint="eastAsia" w:ascii="宋体" w:hAnsi="宋体" w:cs="宋体"/>
          <w:kern w:val="0"/>
          <w:szCs w:val="21"/>
          <w:lang w:val="en-US" w:eastAsia="zh-CN" w:bidi="ar"/>
        </w:rPr>
        <w:t>12</w:t>
      </w:r>
      <w:r>
        <w:rPr>
          <w:rFonts w:hint="eastAsia" w:ascii="宋体" w:hAnsi="宋体" w:cs="宋体"/>
          <w:kern w:val="0"/>
          <w:szCs w:val="21"/>
          <w:lang w:bidi="ar"/>
        </w:rPr>
        <w:t>日</w:t>
      </w:r>
      <w:r>
        <w:rPr>
          <w:rFonts w:hint="eastAsia" w:ascii="宋体" w:hAnsi="宋体" w:cs="宋体"/>
          <w:kern w:val="0"/>
          <w:szCs w:val="21"/>
          <w:lang w:val="en-US" w:eastAsia="zh-CN" w:bidi="ar"/>
        </w:rPr>
        <w:t>14</w:t>
      </w:r>
      <w:r>
        <w:rPr>
          <w:rFonts w:hint="eastAsia" w:ascii="宋体" w:hAnsi="宋体" w:cs="宋体"/>
          <w:kern w:val="0"/>
          <w:szCs w:val="21"/>
          <w:lang w:bidi="ar"/>
        </w:rPr>
        <w:t>时</w:t>
      </w:r>
      <w:r>
        <w:rPr>
          <w:rFonts w:hint="eastAsia" w:ascii="宋体" w:hAnsi="宋体" w:cs="宋体"/>
          <w:kern w:val="0"/>
          <w:szCs w:val="21"/>
          <w:lang w:val="en-US" w:eastAsia="zh-CN" w:bidi="ar"/>
        </w:rPr>
        <w:t>30</w:t>
      </w:r>
      <w:r>
        <w:rPr>
          <w:rFonts w:hint="eastAsia" w:ascii="宋体" w:hAnsi="宋体" w:cs="宋体"/>
          <w:kern w:val="0"/>
          <w:szCs w:val="21"/>
          <w:lang w:bidi="ar"/>
        </w:rPr>
        <w:t>分</w:t>
      </w:r>
    </w:p>
    <w:p>
      <w:pPr>
        <w:widowControl/>
        <w:spacing w:line="360" w:lineRule="auto"/>
        <w:ind w:firstLine="210" w:firstLineChars="100"/>
        <w:jc w:val="left"/>
        <w:rPr>
          <w:rFonts w:ascii="宋体" w:hAnsi="宋体" w:cs="宋体"/>
          <w:kern w:val="0"/>
          <w:szCs w:val="21"/>
          <w:lang w:bidi="ar"/>
        </w:rPr>
      </w:pPr>
      <w:r>
        <w:rPr>
          <w:rFonts w:hint="eastAsia" w:ascii="宋体" w:hAnsi="宋体" w:cs="宋体"/>
          <w:kern w:val="0"/>
          <w:szCs w:val="21"/>
          <w:lang w:bidi="ar"/>
        </w:rPr>
        <w:t>响应文件开启地点:中招神舟项目管理有限公司（太原市平阳路124号睿鼎国际六层会议室）</w:t>
      </w:r>
    </w:p>
    <w:p>
      <w:pPr>
        <w:pStyle w:val="3"/>
        <w:spacing w:line="360" w:lineRule="auto"/>
        <w:rPr>
          <w:rFonts w:hint="default" w:cs="宋体"/>
          <w:sz w:val="21"/>
          <w:szCs w:val="21"/>
          <w:lang w:bidi="ar"/>
        </w:rPr>
      </w:pPr>
      <w:r>
        <w:rPr>
          <w:rFonts w:cs="宋体"/>
          <w:b/>
          <w:bCs/>
          <w:sz w:val="21"/>
          <w:szCs w:val="21"/>
          <w:lang w:bidi="ar"/>
        </w:rPr>
        <w:t>7  发布公告的媒介</w:t>
      </w:r>
      <w:r>
        <w:rPr>
          <w:rFonts w:cs="宋体"/>
          <w:sz w:val="21"/>
          <w:szCs w:val="21"/>
          <w:lang w:bidi="ar"/>
        </w:rPr>
        <w:br w:type="textWrapping"/>
      </w:r>
      <w:r>
        <w:rPr>
          <w:rFonts w:cs="宋体"/>
          <w:sz w:val="21"/>
          <w:szCs w:val="21"/>
          <w:lang w:bidi="ar"/>
        </w:rPr>
        <w:t xml:space="preserve">   本询比采购公告在《山西省招标投标公共服务平台/山西招投标网》上发布。</w:t>
      </w:r>
      <w:r>
        <w:rPr>
          <w:rFonts w:cs="宋体"/>
          <w:sz w:val="21"/>
          <w:szCs w:val="21"/>
          <w:lang w:bidi="ar"/>
        </w:rPr>
        <w:br w:type="textWrapping"/>
      </w:r>
      <w:r>
        <w:rPr>
          <w:rFonts w:cs="宋体"/>
          <w:b/>
          <w:bCs/>
          <w:sz w:val="21"/>
          <w:szCs w:val="21"/>
          <w:lang w:bidi="ar"/>
        </w:rPr>
        <w:t>8  其他</w:t>
      </w:r>
      <w:r>
        <w:rPr>
          <w:rFonts w:cs="宋体"/>
          <w:sz w:val="21"/>
          <w:szCs w:val="21"/>
          <w:lang w:bidi="ar"/>
        </w:rPr>
        <w:br w:type="textWrapping"/>
      </w:r>
      <w:r>
        <w:rPr>
          <w:rFonts w:cs="宋体"/>
          <w:sz w:val="21"/>
          <w:szCs w:val="21"/>
          <w:lang w:bidi="ar"/>
        </w:rPr>
        <w:t xml:space="preserve">   凡有意参加询比者，购买询比采购文件时需携带以下证件的原件及加盖公章的复印件一套：</w:t>
      </w:r>
    </w:p>
    <w:p>
      <w:pPr>
        <w:pStyle w:val="3"/>
        <w:spacing w:line="360" w:lineRule="auto"/>
        <w:ind w:firstLine="210" w:firstLineChars="100"/>
        <w:rPr>
          <w:rFonts w:hint="default" w:cs="宋体"/>
          <w:b/>
          <w:bCs/>
          <w:sz w:val="21"/>
          <w:szCs w:val="21"/>
          <w:lang w:bidi="ar"/>
        </w:rPr>
      </w:pPr>
      <w:r>
        <w:rPr>
          <w:rFonts w:cs="宋体"/>
          <w:sz w:val="21"/>
          <w:szCs w:val="21"/>
          <w:lang w:bidi="ar"/>
        </w:rPr>
        <w:t>（1）法定代表人授权委托书（2）法定代表人（复印件）及被授权人身份证（3）营业执照（副本）（4）基本账户开户许可证或基本存款账户信息（5）</w:t>
      </w:r>
      <w:r>
        <w:rPr>
          <w:rFonts w:hint="eastAsia" w:cs="宋体"/>
          <w:sz w:val="21"/>
          <w:szCs w:val="21"/>
          <w:lang w:val="en-US" w:eastAsia="zh-CN" w:bidi="ar"/>
        </w:rPr>
        <w:t>如为代理商请携带制造商唯一授权</w:t>
      </w:r>
      <w:r>
        <w:rPr>
          <w:rFonts w:cs="宋体"/>
          <w:sz w:val="21"/>
          <w:szCs w:val="21"/>
          <w:lang w:bidi="ar"/>
        </w:rPr>
        <w:t>（6）所投产品质量检测报告（7）近三年的类似项目业绩</w:t>
      </w:r>
      <w:r>
        <w:rPr>
          <w:rFonts w:hint="eastAsia" w:cs="宋体"/>
          <w:sz w:val="21"/>
          <w:szCs w:val="21"/>
          <w:lang w:eastAsia="zh-CN" w:bidi="ar"/>
        </w:rPr>
        <w:t>（</w:t>
      </w:r>
      <w:r>
        <w:rPr>
          <w:rFonts w:hint="eastAsia" w:cs="宋体"/>
          <w:sz w:val="21"/>
          <w:szCs w:val="21"/>
          <w:lang w:val="en-US" w:eastAsia="zh-CN" w:bidi="ar"/>
        </w:rPr>
        <w:t>8</w:t>
      </w:r>
      <w:r>
        <w:rPr>
          <w:rFonts w:hint="eastAsia" w:cs="宋体"/>
          <w:sz w:val="21"/>
          <w:szCs w:val="21"/>
          <w:lang w:eastAsia="zh-CN" w:bidi="ar"/>
        </w:rPr>
        <w:t>）</w:t>
      </w:r>
      <w:r>
        <w:rPr>
          <w:rFonts w:cs="宋体"/>
          <w:sz w:val="21"/>
          <w:szCs w:val="21"/>
          <w:lang w:bidi="ar"/>
        </w:rPr>
        <w:t>“信用中国”以及“中国裁判文书网网站”查询截图。</w:t>
      </w:r>
    </w:p>
    <w:p>
      <w:pPr>
        <w:widowControl/>
        <w:spacing w:line="360" w:lineRule="auto"/>
        <w:jc w:val="left"/>
        <w:rPr>
          <w:rFonts w:ascii="宋体" w:hAnsi="宋体" w:cs="宋体"/>
          <w:b/>
          <w:bCs/>
          <w:kern w:val="0"/>
          <w:szCs w:val="21"/>
          <w:lang w:bidi="ar"/>
        </w:rPr>
      </w:pPr>
      <w:r>
        <w:rPr>
          <w:rFonts w:hint="eastAsia" w:ascii="宋体" w:hAnsi="宋体" w:cs="宋体"/>
          <w:b/>
          <w:bCs/>
          <w:kern w:val="0"/>
          <w:szCs w:val="21"/>
          <w:lang w:bidi="ar"/>
        </w:rPr>
        <w:t>9  监督单位：</w:t>
      </w:r>
      <w:r>
        <w:rPr>
          <w:rFonts w:hint="eastAsia" w:ascii="宋体" w:hAnsi="宋体" w:cs="宋体"/>
          <w:kern w:val="0"/>
          <w:szCs w:val="21"/>
          <w:lang w:bidi="ar"/>
        </w:rPr>
        <w:t>山西大学</w:t>
      </w:r>
    </w:p>
    <w:p>
      <w:pPr>
        <w:widowControl/>
        <w:spacing w:line="360" w:lineRule="auto"/>
        <w:jc w:val="left"/>
        <w:rPr>
          <w:rFonts w:ascii="宋体" w:hAnsi="宋体" w:cs="宋体"/>
          <w:b/>
          <w:bCs/>
          <w:kern w:val="0"/>
          <w:szCs w:val="21"/>
          <w:lang w:bidi="ar"/>
        </w:rPr>
      </w:pPr>
      <w:r>
        <w:rPr>
          <w:rFonts w:hint="eastAsia" w:ascii="宋体" w:hAnsi="宋体" w:cs="宋体"/>
          <w:b/>
          <w:bCs/>
          <w:kern w:val="0"/>
          <w:szCs w:val="21"/>
          <w:lang w:bidi="ar"/>
        </w:rPr>
        <w:t>10  联系方式</w:t>
      </w:r>
    </w:p>
    <w:p>
      <w:pPr>
        <w:widowControl/>
        <w:spacing w:line="360" w:lineRule="auto"/>
        <w:ind w:firstLine="420" w:firstLineChars="200"/>
        <w:jc w:val="left"/>
        <w:rPr>
          <w:rFonts w:ascii="宋体" w:hAnsi="宋体" w:cs="宋体"/>
          <w:kern w:val="0"/>
          <w:szCs w:val="21"/>
          <w:lang w:bidi="ar"/>
        </w:rPr>
      </w:pPr>
      <w:r>
        <w:rPr>
          <w:rFonts w:hint="eastAsia" w:ascii="宋体" w:hAnsi="宋体" w:cs="宋体"/>
          <w:kern w:val="0"/>
          <w:szCs w:val="21"/>
          <w:lang w:bidi="ar"/>
        </w:rPr>
        <w:t>采购人：中航天建设工程集团有限公司</w:t>
      </w:r>
    </w:p>
    <w:p>
      <w:pPr>
        <w:widowControl/>
        <w:spacing w:line="360" w:lineRule="auto"/>
        <w:ind w:firstLine="420" w:firstLineChars="200"/>
        <w:jc w:val="left"/>
        <w:rPr>
          <w:rFonts w:ascii="宋体" w:hAnsi="宋体" w:cs="宋体"/>
          <w:kern w:val="0"/>
          <w:szCs w:val="21"/>
          <w:lang w:bidi="ar"/>
        </w:rPr>
      </w:pPr>
      <w:r>
        <w:rPr>
          <w:rFonts w:hint="eastAsia" w:ascii="宋体" w:hAnsi="宋体" w:cs="宋体"/>
          <w:kern w:val="0"/>
          <w:szCs w:val="21"/>
          <w:lang w:bidi="ar"/>
        </w:rPr>
        <w:t xml:space="preserve">联系人：高双双 </w:t>
      </w:r>
    </w:p>
    <w:p>
      <w:pPr>
        <w:widowControl/>
        <w:spacing w:line="360" w:lineRule="auto"/>
        <w:jc w:val="left"/>
        <w:rPr>
          <w:rFonts w:ascii="宋体" w:hAnsi="宋体" w:cs="宋体"/>
          <w:kern w:val="0"/>
          <w:szCs w:val="21"/>
          <w:lang w:bidi="ar"/>
        </w:rPr>
      </w:pPr>
      <w:r>
        <w:rPr>
          <w:rFonts w:hint="eastAsia" w:ascii="宋体" w:hAnsi="宋体" w:cs="宋体"/>
          <w:kern w:val="0"/>
          <w:szCs w:val="21"/>
          <w:lang w:bidi="ar"/>
        </w:rPr>
        <w:t xml:space="preserve">    电  话：17803566544</w:t>
      </w:r>
    </w:p>
    <w:p>
      <w:pPr>
        <w:widowControl/>
        <w:spacing w:line="360" w:lineRule="auto"/>
        <w:ind w:firstLine="420" w:firstLineChars="200"/>
        <w:jc w:val="left"/>
        <w:rPr>
          <w:rFonts w:ascii="宋体" w:hAnsi="宋体" w:cs="宋体"/>
          <w:kern w:val="0"/>
          <w:szCs w:val="21"/>
          <w:lang w:bidi="ar"/>
        </w:rPr>
      </w:pPr>
      <w:r>
        <w:rPr>
          <w:rFonts w:hint="eastAsia" w:ascii="宋体" w:hAnsi="宋体" w:cs="宋体"/>
          <w:kern w:val="0"/>
          <w:szCs w:val="21"/>
          <w:lang w:bidi="ar"/>
        </w:rPr>
        <w:t>采购代理机构：中招神舟项目管理有限公司</w:t>
      </w:r>
    </w:p>
    <w:p>
      <w:pPr>
        <w:widowControl/>
        <w:spacing w:line="360" w:lineRule="auto"/>
        <w:ind w:firstLine="420" w:firstLineChars="200"/>
        <w:jc w:val="left"/>
        <w:rPr>
          <w:rFonts w:ascii="宋体" w:hAnsi="宋体" w:cs="宋体"/>
          <w:kern w:val="0"/>
          <w:szCs w:val="21"/>
          <w:lang w:bidi="ar"/>
        </w:rPr>
      </w:pPr>
      <w:r>
        <w:rPr>
          <w:rFonts w:hint="eastAsia" w:ascii="宋体" w:hAnsi="宋体" w:cs="宋体"/>
          <w:kern w:val="0"/>
          <w:szCs w:val="21"/>
          <w:lang w:bidi="ar"/>
        </w:rPr>
        <w:t>地  址：太原市平阳路124号睿鼎国际六层</w:t>
      </w:r>
    </w:p>
    <w:p>
      <w:pPr>
        <w:widowControl/>
        <w:spacing w:line="360" w:lineRule="auto"/>
        <w:ind w:firstLine="420" w:firstLineChars="200"/>
        <w:jc w:val="left"/>
        <w:rPr>
          <w:rFonts w:ascii="宋体" w:hAnsi="宋体" w:cs="宋体"/>
          <w:kern w:val="0"/>
          <w:szCs w:val="21"/>
          <w:lang w:bidi="ar"/>
        </w:rPr>
      </w:pPr>
      <w:r>
        <w:rPr>
          <w:rFonts w:hint="eastAsia" w:ascii="宋体" w:hAnsi="宋体" w:cs="宋体"/>
          <w:kern w:val="0"/>
          <w:szCs w:val="21"/>
          <w:lang w:bidi="ar"/>
        </w:rPr>
        <w:t>联系人：孙女士</w:t>
      </w:r>
    </w:p>
    <w:p>
      <w:pPr>
        <w:widowControl/>
        <w:spacing w:line="360" w:lineRule="auto"/>
        <w:ind w:firstLine="420" w:firstLineChars="200"/>
        <w:jc w:val="left"/>
        <w:rPr>
          <w:rFonts w:ascii="宋体" w:hAnsi="宋体" w:cs="宋体"/>
          <w:kern w:val="0"/>
          <w:szCs w:val="21"/>
          <w:lang w:bidi="ar"/>
        </w:rPr>
      </w:pPr>
      <w:r>
        <w:rPr>
          <w:rFonts w:hint="eastAsia" w:ascii="宋体" w:hAnsi="宋体" w:cs="宋体"/>
          <w:kern w:val="0"/>
          <w:szCs w:val="21"/>
          <w:lang w:bidi="ar"/>
        </w:rPr>
        <w:t>电  话：0351-7070830、18635109055</w:t>
      </w:r>
    </w:p>
    <w:p>
      <w:pPr>
        <w:widowControl/>
        <w:spacing w:line="360" w:lineRule="auto"/>
        <w:ind w:firstLine="420" w:firstLineChars="200"/>
        <w:jc w:val="left"/>
        <w:rPr>
          <w:rFonts w:ascii="宋体" w:hAnsi="宋体" w:cs="宋体"/>
          <w:kern w:val="0"/>
          <w:szCs w:val="21"/>
          <w:lang w:bidi="ar"/>
        </w:rPr>
      </w:pPr>
      <w:r>
        <w:rPr>
          <w:rFonts w:hint="eastAsia" w:ascii="宋体" w:hAnsi="宋体" w:cs="宋体"/>
          <w:kern w:val="0"/>
          <w:szCs w:val="21"/>
          <w:lang w:bidi="ar"/>
        </w:rPr>
        <w:t>电子邮件：sll.ll@163.com</w:t>
      </w:r>
    </w:p>
    <w:p>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17548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1"/>
    <w:pPr>
      <w:ind w:left="100"/>
    </w:pPr>
    <w:rPr>
      <w:rFonts w:ascii="宋体" w:hAnsi="宋体"/>
      <w:szCs w:val="21"/>
    </w:rPr>
  </w:style>
  <w:style w:type="paragraph" w:styleId="3">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Office_11.1.0.10446_F1E327BC-269C-435d-A152-05C5408002CA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2021-04-06T03:48:39Z</dcterms:created>
  <dc:creator>Administrator</dc:creator>
  <cp:lastModifiedBy>Administrator</cp:lastModifiedBy>
  <dcterms:modified xsi:type="dcterms:W3CDTF">2021-04-06T03:48:55Z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2052-11.1.0.10446</vt:lpwstr>
  </property>
  <property fmtid="{D5CDD505-2E9C-101B-9397-08002B2CF9AE}" pid="3" name="ICV">
    <vt:lpwstr>5F97326C09574F2796AAD3C592916D0B</vt:lpwstr>
  </property>
</Properties>
</file>