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outlineLvl w:val="1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山西大学东山校区（一期第一阶段）暂估价风雨操场</w:t>
      </w:r>
    </w:p>
    <w:p>
      <w:pPr>
        <w:keepNext w:val="0"/>
        <w:keepLines w:val="0"/>
        <w:widowControl/>
        <w:suppressLineNumbers w:val="0"/>
        <w:jc w:val="center"/>
        <w:outlineLvl w:val="1"/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断桥铝合金采购</w:t>
      </w:r>
      <w:bookmarkStart w:id="0" w:name="_Toc17227"/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询比采购公告</w:t>
      </w:r>
      <w:bookmarkEnd w:id="0"/>
    </w:p>
    <w:p>
      <w:pPr>
        <w:pStyle w:val="2"/>
        <w:rPr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山西大学东山校区（一期第一阶段）暂估价风雨操场断桥铝合金材料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已具备采购条件，现公开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邀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请供应商参加询比采购活动。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sz w:val="21"/>
          <w:szCs w:val="21"/>
          <w:lang w:val="en-US" w:eastAsia="zh-CN"/>
        </w:rPr>
      </w:pPr>
      <w:r>
        <w:rPr>
          <w:rFonts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  <w:t>1 采购项目简介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pacing w:val="-6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1.1采购项目名称:山西大学东山校区（一期第一阶段）暂估价风雨操场断桥铝合金采购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1.2采购人:中航天建设工程集团有限公司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1.3采购代理机构:中招神舟项目管理有限公司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1.4采购项目资金落实情况:已落实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1.5采购项目概况:此次断桥铝合金材料总招标面积为1720.57㎡。其中：断桥铝合金门7.20㎡，明框幕墙窗314.88㎡，断桥铝合金窗896.98㎡，断桥铝合金电动开启窗453.75㎡，断桥铝合金消防救援窗47.76㎡。</w:t>
      </w:r>
    </w:p>
    <w:p>
      <w:pPr>
        <w:keepNext w:val="0"/>
        <w:keepLines w:val="0"/>
        <w:pageBreakBefore w:val="0"/>
        <w:widowControl w:val="0"/>
        <w:tabs>
          <w:tab w:val="left" w:pos="59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  <w:t>2  采购范围及相关要求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2.1采购范围:风雨操场断桥铝合金采购的供货，具体规格、型号、数量等以本采购文件中采购需求的规定为准。</w:t>
      </w:r>
    </w:p>
    <w:p>
      <w:pPr>
        <w:keepNext w:val="0"/>
        <w:keepLines w:val="0"/>
        <w:pageBreakBefore w:val="0"/>
        <w:widowControl w:val="0"/>
        <w:tabs>
          <w:tab w:val="left" w:pos="59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2.2交货期:签订合同后30日历天。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2.3交货地点:山西大学东山校区内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2.4质量标准：合格</w:t>
      </w:r>
    </w:p>
    <w:p>
      <w:pPr>
        <w:keepNext w:val="0"/>
        <w:keepLines w:val="0"/>
        <w:pageBreakBefore w:val="0"/>
        <w:widowControl w:val="0"/>
        <w:tabs>
          <w:tab w:val="left" w:pos="594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  <w:t>3  供应商资格要求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/>
          <w:lang w:val="en-US" w:eastAsia="zh-CN"/>
        </w:rPr>
      </w:pPr>
      <w:bookmarkStart w:id="1" w:name="_Toc28955"/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3.1供应商应依法设立且满足如下要求：</w:t>
      </w:r>
      <w:bookmarkEnd w:id="1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(1) 资质要求: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default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①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 xml:space="preserve">具有独立企业法人资格；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default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②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有效的营业执照，在专业技术、生产设备、人员组织等方面具有设计、制造、质量控制、经营管理的相应资格和能力。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 xml:space="preserve">    </w:t>
      </w:r>
      <w:r>
        <w:rPr>
          <w:rFonts w:hint="default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③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所投产品具有产品质量检验报告。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instrText xml:space="preserve"> = 4 \* GB3 \* MERGEFORMAT </w:instrTex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fldChar w:fldCharType="separate"/>
      </w:r>
      <w:r>
        <w:rPr>
          <w:rFonts w:hint="default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④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具有建设行政主管部门核发的《建筑节能产品（技术）推广证书》。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instrText xml:space="preserve"> = 5 \* GB3 \* MERGEFORMAT </w:instrTex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⑤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供应商在“信用中国”查询网站失信被执行人；在“中国裁判文书网”查询无行贿犯罪记录。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 w:eastAsiaTheme="minorEastAsia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(2) 财务要求: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提供经会计师事务所或审计机构审计的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"/>
        </w:rPr>
        <w:t>近三年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财务会计报表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(3) 业绩要求: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提供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"/>
        </w:rPr>
        <w:t>近三年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的类似项目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"/>
        </w:rPr>
        <w:t>业绩。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(4) 信誉要求: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提供相关信誉情况的证明材料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  <w:bookmarkStart w:id="2" w:name="_Toc7359"/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3.2供应商不得存在下列情形之一:</w:t>
      </w:r>
      <w:bookmarkEnd w:id="2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(1)处于被责令停产停业、暂扣或者吊销执照、暂扣或者吊销许可证、吊销资质证书状态;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(2)进人清算程序，或被宣告破产，或其他丧失履约能力的情形。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</w:pPr>
      <w:bookmarkStart w:id="3" w:name="_Toc23755"/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3.3本次采购不接受联合体。</w:t>
      </w:r>
      <w:bookmarkEnd w:id="3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  <w:t>4  采购文件的获取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4.1  有意参加询比采购活动的单位，请于2020年8月31日至2020年9月2日，每日上午9时至12时，下午14时至17时(北京时间，下同)，在中招神舟项目管理有限公司（太原市平阳路124号睿鼎国际六层）购买采购文件。邮购采购文件的，需另加手续费(含邮费)30元。采购人在收到邮购款(含手续费)后1日内寄送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4.2  采购文件每套售价500元，售后不退。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  <w:t>5  响应文件的递交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5.1 响应文件递交的截止时间为2020年9月4日14时30分，地点为中招神舟项目管理有限公司（太原市平阳路124号睿鼎国际六层会议室）。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5.2逾期送达的、未送达指定地点的或未密封的响应文件，采购人将拒绝接收。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1" w:hanging="211" w:hangingChars="100"/>
        <w:jc w:val="left"/>
        <w:textAlignment w:val="auto"/>
        <w:rPr>
          <w:rFonts w:hint="default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  <w:t>6  响应文件开启时间和地点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响应文件开启时间:2020年9月4日14时30分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响应文件开启地点:中招神舟项目管理有限公司（太原市平阳路124号睿鼎国际六层会议室）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  <w:t>7  发布公告的媒介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 xml:space="preserve">   本询比采购公告在《山西省招标投标公共服务平台/山西招投标网》上发布。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  <w:t>8  其他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cs="宋体"/>
          <w:b w:val="0"/>
          <w:bCs w:val="0"/>
          <w:kern w:val="0"/>
          <w:sz w:val="21"/>
          <w:szCs w:val="21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凡有意参加询比者，</w:t>
      </w:r>
      <w:r>
        <w:rPr>
          <w:rFonts w:hint="eastAsia" w:cs="宋体"/>
          <w:b w:val="0"/>
          <w:bCs w:val="0"/>
          <w:kern w:val="0"/>
          <w:sz w:val="21"/>
          <w:szCs w:val="21"/>
          <w:lang w:val="en-US" w:eastAsia="zh-CN" w:bidi="ar"/>
        </w:rPr>
        <w:t>购买询比采购文件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时需携带以下证件的原件及加盖公章的复印件一套：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（1）法定代表人授权委托书（2）法定代表人</w:t>
      </w:r>
      <w:r>
        <w:rPr>
          <w:rFonts w:hint="eastAsia" w:cs="宋体"/>
          <w:b w:val="0"/>
          <w:bCs w:val="0"/>
          <w:kern w:val="0"/>
          <w:sz w:val="21"/>
          <w:szCs w:val="21"/>
          <w:lang w:val="en-US" w:eastAsia="zh-CN" w:bidi="ar"/>
        </w:rPr>
        <w:t>（复印件）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及被授权人身份证（3）营业执照（副本）（4）基本账户开户许可证或基本存款账户信息（5）所投产品质量检测报告（</w:t>
      </w:r>
      <w:r>
        <w:rPr>
          <w:rFonts w:hint="eastAsia" w:cs="宋体"/>
          <w:b w:val="0"/>
          <w:bCs w:val="0"/>
          <w:kern w:val="0"/>
          <w:sz w:val="21"/>
          <w:szCs w:val="21"/>
          <w:lang w:val="en-US" w:eastAsia="zh-CN" w:bidi="ar"/>
        </w:rPr>
        <w:t>6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）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建筑节能产品（技术）推广证书</w:t>
      </w:r>
      <w:r>
        <w:rPr>
          <w:rFonts w:hint="eastAsia" w:cs="宋体"/>
          <w:b w:val="0"/>
          <w:bCs w:val="0"/>
          <w:kern w:val="0"/>
          <w:sz w:val="21"/>
          <w:szCs w:val="21"/>
          <w:lang w:val="en-US" w:eastAsia="zh-CN" w:bidi="ar"/>
        </w:rPr>
        <w:t>（7）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提供经会计师事务所或审计机构审计的近三年财务会计报表（8）近三年的类似项目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"/>
        </w:rPr>
        <w:t>业绩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（</w:t>
      </w:r>
      <w:r>
        <w:rPr>
          <w:rFonts w:hint="eastAsia" w:cs="宋体"/>
          <w:b w:val="0"/>
          <w:bCs w:val="0"/>
          <w:kern w:val="0"/>
          <w:sz w:val="21"/>
          <w:szCs w:val="21"/>
          <w:lang w:val="en-US" w:eastAsia="zh-CN" w:bidi="ar"/>
        </w:rPr>
        <w:t>9）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“信用中国”以及“中国裁判文书网网站”查询截图。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  <w:t>9  监督单位：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山西大学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  <w:t>10  联系方式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采购人：中航天建设工程集团有限公司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 xml:space="preserve">联系人：高双双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 xml:space="preserve">    电  话：17803566544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采购代理机构：中招神舟项目管理有限公司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地  址：太原市平阳路124号睿鼎国际六层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联系人：孙女士、武女士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电  话：0351-7070830、18635109055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电子邮件：sll.ll@163.com</w:t>
      </w:r>
    </w:p>
    <w:p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2F4F7B"/>
    <w:rsid w:val="2E2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100"/>
    </w:pPr>
    <w:rPr>
      <w:rFonts w:ascii="宋体" w:hAnsi="宋体"/>
      <w:szCs w:val="21"/>
    </w:rPr>
  </w:style>
  <w:style w:type="paragraph" w:styleId="3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2020-08-31T02:14:00Z</dcterms:created>
  <dc:creator>中招神舟项目管理有限公司</dc:creator>
  <cp:lastModifiedBy>中招神舟项目管理有限公司</cp:lastModifiedBy>
  <dcterms:modified xsi:type="dcterms:W3CDTF">2020-08-31T02:15:30Z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